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ACA" w:rsidRDefault="007E2ACA">
      <w:pPr>
        <w:rPr>
          <w:rFonts w:ascii="Arial" w:hAnsi="Arial" w:cs="Arial"/>
          <w:sz w:val="4"/>
          <w:szCs w:val="4"/>
        </w:rPr>
      </w:pPr>
    </w:p>
    <w:p w:rsidR="00420038" w:rsidRDefault="00420038">
      <w:pPr>
        <w:rPr>
          <w:rFonts w:ascii="Arial" w:hAnsi="Arial" w:cs="Arial"/>
          <w:sz w:val="4"/>
          <w:szCs w:val="4"/>
        </w:rPr>
      </w:pPr>
    </w:p>
    <w:p w:rsidR="00420038" w:rsidRPr="00AB5184" w:rsidRDefault="00420038">
      <w:pPr>
        <w:rPr>
          <w:rFonts w:ascii="Arial" w:hAnsi="Arial" w:cs="Arial"/>
          <w:sz w:val="4"/>
          <w:szCs w:val="4"/>
        </w:rPr>
      </w:pPr>
    </w:p>
    <w:p w:rsidR="00976B4A" w:rsidRPr="00D96274" w:rsidRDefault="00D96274">
      <w:pPr>
        <w:rPr>
          <w:rFonts w:ascii="Arial" w:hAnsi="Arial" w:cs="Arial"/>
          <w:sz w:val="72"/>
          <w:szCs w:val="72"/>
        </w:rPr>
      </w:pPr>
      <w:fldSimple w:instr=" DOCPROPERTY  OD_BarCode  \* MERGEFORMAT ">
        <w:r w:rsidR="007F5AB2">
          <w:rPr>
            <w:rFonts w:ascii="Code 128 Notext" w:hAnsi="Code 128 Notext" w:cs="Arial" w:hint="eastAsia"/>
            <w:sz w:val="72"/>
            <w:szCs w:val="72"/>
          </w:rPr>
          <w:t>µ</w:t>
        </w:r>
        <w:r w:rsidR="007F5AB2">
          <w:rPr>
            <w:rFonts w:ascii="Code 128 Notext" w:hAnsi="Code 128 Notext" w:cs="Arial"/>
            <w:sz w:val="72"/>
            <w:szCs w:val="72"/>
          </w:rPr>
          <w:t>#1389/CCK/2012-CCKM@o</w:t>
        </w:r>
        <w:r w:rsidR="007F5AB2">
          <w:rPr>
            <w:rFonts w:ascii="Code 128 Notext" w:hAnsi="Code 128 Notext" w:cs="Arial" w:hint="eastAsia"/>
            <w:sz w:val="72"/>
            <w:szCs w:val="72"/>
          </w:rPr>
          <w:t>¸</w:t>
        </w:r>
      </w:fldSimple>
    </w:p>
    <w:p w:rsidR="007E2ACA" w:rsidRPr="00976B4A" w:rsidRDefault="007E2ACA">
      <w:pPr>
        <w:rPr>
          <w:rFonts w:ascii="Arial" w:hAnsi="Arial" w:cs="Arial"/>
          <w:sz w:val="18"/>
          <w:szCs w:val="18"/>
        </w:rPr>
      </w:pPr>
      <w:fldSimple w:instr=" DOCPROPERTY  OD_EvC  \* MERGEFORMAT ">
        <w:r w:rsidR="007F5AB2">
          <w:rPr>
            <w:rFonts w:ascii="Arial" w:hAnsi="Arial" w:cs="Arial"/>
            <w:sz w:val="18"/>
            <w:szCs w:val="18"/>
          </w:rPr>
          <w:t>1389/CCK/2012-CCKM</w:t>
        </w:r>
      </w:fldSimple>
    </w:p>
    <w:p w:rsidR="000A39A7" w:rsidRPr="00976B4A" w:rsidRDefault="00311656" w:rsidP="00311656">
      <w:pPr>
        <w:rPr>
          <w:rFonts w:ascii="Arial" w:hAnsi="Arial" w:cs="Arial"/>
          <w:sz w:val="18"/>
          <w:szCs w:val="18"/>
        </w:rPr>
      </w:pPr>
      <w:r w:rsidRPr="00976B4A">
        <w:rPr>
          <w:rFonts w:ascii="Arial" w:hAnsi="Arial" w:cs="Arial"/>
          <w:sz w:val="18"/>
          <w:szCs w:val="18"/>
        </w:rPr>
        <w:t xml:space="preserve">Č.j.: </w:t>
      </w:r>
      <w:fldSimple w:instr=" DOCPROPERTY  OD_Cj  \* MERGEFORMAT ">
        <w:r w:rsidR="007F5AB2">
          <w:rPr>
            <w:rFonts w:ascii="Arial" w:hAnsi="Arial" w:cs="Arial"/>
            <w:sz w:val="18"/>
            <w:szCs w:val="18"/>
          </w:rPr>
          <w:t>UZSVM/CCK/1110/2012-CCKM</w:t>
        </w:r>
      </w:fldSimple>
    </w:p>
    <w:p w:rsidR="007E2ACA" w:rsidRDefault="007E2ACA">
      <w:pPr>
        <w:rPr>
          <w:rFonts w:ascii="Arial" w:hAnsi="Arial" w:cs="Arial"/>
          <w:sz w:val="22"/>
          <w:szCs w:val="22"/>
        </w:rPr>
      </w:pPr>
    </w:p>
    <w:p w:rsidR="00D16FDA" w:rsidRDefault="00D16FDA" w:rsidP="00260D51">
      <w:pPr>
        <w:jc w:val="center"/>
        <w:rPr>
          <w:rFonts w:ascii="Arial" w:hAnsi="Arial" w:cs="Arial"/>
          <w:bCs/>
        </w:rPr>
      </w:pPr>
      <w:r>
        <w:rPr>
          <w:rFonts w:ascii="Arial" w:hAnsi="Arial" w:cs="Arial"/>
          <w:bCs/>
        </w:rPr>
        <w:t>Úřad pro zastupování státu ve věcech majetkových,</w:t>
      </w:r>
    </w:p>
    <w:p w:rsidR="00D16FDA" w:rsidRDefault="00D16FDA" w:rsidP="00D16FDA">
      <w:pPr>
        <w:jc w:val="center"/>
        <w:rPr>
          <w:rFonts w:ascii="Arial" w:hAnsi="Arial" w:cs="Arial"/>
          <w:bCs/>
          <w:sz w:val="22"/>
          <w:szCs w:val="22"/>
        </w:rPr>
      </w:pPr>
      <w:r>
        <w:rPr>
          <w:rFonts w:ascii="Arial" w:hAnsi="Arial" w:cs="Arial"/>
          <w:bCs/>
          <w:sz w:val="22"/>
          <w:szCs w:val="22"/>
        </w:rPr>
        <w:t>Územní pracoviště České Budějovice</w:t>
      </w:r>
    </w:p>
    <w:p w:rsidR="00D16FDA" w:rsidRDefault="00D16FDA" w:rsidP="00D16FDA">
      <w:pPr>
        <w:jc w:val="center"/>
        <w:rPr>
          <w:rFonts w:ascii="Arial" w:hAnsi="Arial" w:cs="Arial"/>
          <w:bCs/>
          <w:sz w:val="22"/>
          <w:szCs w:val="22"/>
        </w:rPr>
      </w:pPr>
    </w:p>
    <w:p w:rsidR="00D16FDA" w:rsidRDefault="00D16FDA" w:rsidP="00D16FDA">
      <w:pPr>
        <w:jc w:val="center"/>
        <w:rPr>
          <w:rFonts w:ascii="Arial" w:hAnsi="Arial" w:cs="Arial"/>
          <w:bCs/>
          <w:sz w:val="22"/>
          <w:szCs w:val="22"/>
        </w:rPr>
      </w:pPr>
    </w:p>
    <w:p w:rsidR="00D16FDA" w:rsidRDefault="00D16FDA" w:rsidP="00D16FDA">
      <w:pPr>
        <w:pStyle w:val="Nadpis2"/>
        <w:rPr>
          <w:rFonts w:ascii="Arial" w:hAnsi="Arial" w:cs="Arial"/>
          <w:sz w:val="36"/>
          <w:szCs w:val="36"/>
          <w:u w:val="single"/>
        </w:rPr>
      </w:pPr>
      <w:r>
        <w:rPr>
          <w:rFonts w:ascii="Arial" w:hAnsi="Arial" w:cs="Arial"/>
          <w:sz w:val="36"/>
          <w:szCs w:val="36"/>
          <w:u w:val="single"/>
        </w:rPr>
        <w:t>O Z N Á M E N Í</w:t>
      </w:r>
    </w:p>
    <w:p w:rsidR="00D16FDA" w:rsidRDefault="00D16FDA" w:rsidP="00D16FDA"/>
    <w:p w:rsidR="00D16FDA" w:rsidRDefault="006934F3" w:rsidP="00D16FDA">
      <w:pPr>
        <w:jc w:val="center"/>
        <w:rPr>
          <w:rFonts w:ascii="Arial" w:hAnsi="Arial" w:cs="Arial"/>
          <w:b/>
          <w:bCs/>
        </w:rPr>
      </w:pPr>
      <w:r>
        <w:rPr>
          <w:rFonts w:ascii="Arial" w:hAnsi="Arial" w:cs="Arial"/>
          <w:b/>
          <w:bCs/>
        </w:rPr>
        <w:t>o výběrovém řízení čís. C/90</w:t>
      </w:r>
      <w:r w:rsidR="00D16FDA">
        <w:rPr>
          <w:rFonts w:ascii="Arial" w:hAnsi="Arial" w:cs="Arial"/>
          <w:b/>
          <w:bCs/>
        </w:rPr>
        <w:t>/2012-VŘ a jeho podmínkách</w:t>
      </w:r>
    </w:p>
    <w:p w:rsidR="00D16FDA" w:rsidRDefault="00D16FDA" w:rsidP="00D16FDA">
      <w:pPr>
        <w:jc w:val="center"/>
        <w:rPr>
          <w:rFonts w:ascii="Arial" w:hAnsi="Arial" w:cs="Arial"/>
          <w:b/>
          <w:bCs/>
        </w:rPr>
      </w:pPr>
      <w:r>
        <w:rPr>
          <w:rFonts w:ascii="Arial" w:hAnsi="Arial" w:cs="Arial"/>
          <w:b/>
          <w:bCs/>
        </w:rPr>
        <w:t>na zjištění zájemce o koupi nemovitostí v katastrálním území Dolní Třebonín</w:t>
      </w:r>
    </w:p>
    <w:p w:rsidR="00D16FDA" w:rsidRDefault="00D16FDA" w:rsidP="00D16FDA">
      <w:pPr>
        <w:jc w:val="center"/>
        <w:rPr>
          <w:rFonts w:ascii="Arial" w:hAnsi="Arial" w:cs="Arial"/>
          <w:sz w:val="22"/>
          <w:szCs w:val="22"/>
        </w:rPr>
      </w:pPr>
    </w:p>
    <w:p w:rsidR="00D16FDA" w:rsidRDefault="00D16FDA" w:rsidP="00D16FDA">
      <w:pPr>
        <w:pStyle w:val="Zkladntext"/>
        <w:rPr>
          <w:rFonts w:ascii="Arial" w:hAnsi="Arial" w:cs="Arial"/>
          <w:sz w:val="22"/>
          <w:szCs w:val="22"/>
        </w:rPr>
      </w:pPr>
    </w:p>
    <w:p w:rsidR="00D16FDA" w:rsidRDefault="00D16FDA" w:rsidP="00D16FDA">
      <w:pPr>
        <w:pStyle w:val="Zkladntext"/>
        <w:rPr>
          <w:rFonts w:ascii="Arial" w:hAnsi="Arial" w:cs="Arial"/>
          <w:sz w:val="22"/>
          <w:szCs w:val="22"/>
        </w:rPr>
      </w:pPr>
      <w:r>
        <w:rPr>
          <w:rFonts w:ascii="Arial" w:hAnsi="Arial" w:cs="Arial"/>
          <w:sz w:val="22"/>
          <w:szCs w:val="22"/>
        </w:rPr>
        <w:t xml:space="preserve">Úřad pro zastupování státu ve věcech majetkových (dále jen ,,Úřad“), jemuž podle § 11 zákona     č. 219/2000 Sb., o majetku České republiky a jejím vystupování v právních vztazích, ve znění pozdějších  předpisů (dále jen  zákon č. 219/2000 Sb.), přísluší hospodařit s níže uvedeným majetkem státu, podle ust. § </w:t>
      </w:r>
      <w:smartTag w:uri="urn:schemas-microsoft-com:office:smarttags" w:element="metricconverter">
        <w:smartTagPr>
          <w:attr w:name="ProductID" w:val="21 a"/>
        </w:smartTagPr>
        <w:r>
          <w:rPr>
            <w:rFonts w:ascii="Arial" w:hAnsi="Arial" w:cs="Arial"/>
            <w:sz w:val="22"/>
            <w:szCs w:val="22"/>
          </w:rPr>
          <w:t>21 a</w:t>
        </w:r>
      </w:smartTag>
      <w:r>
        <w:rPr>
          <w:rFonts w:ascii="Arial" w:hAnsi="Arial" w:cs="Arial"/>
          <w:sz w:val="22"/>
          <w:szCs w:val="22"/>
        </w:rPr>
        <w:t xml:space="preserve"> násl. vyhlášky č. 62/2001 Sb., o  hospodaření organizačních složek státu a státních organizací s majetkem státu, ve znění pozdějších předpisů, po splnění všech zákonných podmínek</w:t>
      </w:r>
    </w:p>
    <w:p w:rsidR="00D16FDA" w:rsidRDefault="00D16FDA" w:rsidP="00D16FDA">
      <w:pPr>
        <w:pStyle w:val="Zkladntext"/>
        <w:rPr>
          <w:rFonts w:ascii="Arial" w:hAnsi="Arial" w:cs="Arial"/>
          <w:b/>
        </w:rPr>
      </w:pPr>
    </w:p>
    <w:p w:rsidR="00D16FDA" w:rsidRDefault="00D16FDA" w:rsidP="00D16FDA">
      <w:pPr>
        <w:pStyle w:val="Zkladntext"/>
        <w:jc w:val="center"/>
        <w:rPr>
          <w:rFonts w:ascii="Arial" w:hAnsi="Arial" w:cs="Arial"/>
          <w:b/>
        </w:rPr>
      </w:pPr>
      <w:r>
        <w:rPr>
          <w:rFonts w:ascii="Arial" w:hAnsi="Arial" w:cs="Arial"/>
          <w:b/>
        </w:rPr>
        <w:t xml:space="preserve">vyhlašuje dnem </w:t>
      </w:r>
      <w:r w:rsidR="006934F3">
        <w:rPr>
          <w:rFonts w:ascii="Arial" w:hAnsi="Arial" w:cs="Arial"/>
          <w:b/>
        </w:rPr>
        <w:t>1.6.2012</w:t>
      </w:r>
      <w:r>
        <w:rPr>
          <w:rFonts w:ascii="Arial" w:hAnsi="Arial" w:cs="Arial"/>
          <w:b/>
        </w:rPr>
        <w:t xml:space="preserve"> </w:t>
      </w:r>
    </w:p>
    <w:p w:rsidR="00D16FDA" w:rsidRDefault="00D16FDA" w:rsidP="00D16FDA">
      <w:pPr>
        <w:pStyle w:val="Zkladntext"/>
        <w:jc w:val="center"/>
        <w:rPr>
          <w:rFonts w:ascii="Arial" w:hAnsi="Arial" w:cs="Arial"/>
          <w:b/>
          <w:highlight w:val="lightGray"/>
        </w:rPr>
      </w:pPr>
    </w:p>
    <w:p w:rsidR="00D16FDA" w:rsidRDefault="006934F3" w:rsidP="00D16FDA">
      <w:pPr>
        <w:pStyle w:val="Zkladntext"/>
        <w:jc w:val="center"/>
        <w:rPr>
          <w:rFonts w:ascii="Arial" w:hAnsi="Arial" w:cs="Arial"/>
          <w:sz w:val="22"/>
          <w:szCs w:val="22"/>
        </w:rPr>
      </w:pPr>
      <w:r>
        <w:rPr>
          <w:rFonts w:ascii="Arial" w:hAnsi="Arial" w:cs="Arial"/>
          <w:sz w:val="22"/>
          <w:szCs w:val="22"/>
        </w:rPr>
        <w:t>2</w:t>
      </w:r>
      <w:r w:rsidR="00D16FDA">
        <w:rPr>
          <w:rFonts w:ascii="Arial" w:hAnsi="Arial" w:cs="Arial"/>
          <w:sz w:val="22"/>
          <w:szCs w:val="22"/>
        </w:rPr>
        <w:t>. kolo výběrového řízení (dále též "VŘ") na prodej níže uvedeného majetku ve vlastnictví České republiky.</w:t>
      </w:r>
    </w:p>
    <w:p w:rsidR="00D16FDA" w:rsidRDefault="00D16FDA" w:rsidP="00D16FDA">
      <w:pPr>
        <w:pStyle w:val="Nadpis9"/>
        <w:jc w:val="center"/>
        <w:rPr>
          <w:b/>
        </w:rPr>
      </w:pPr>
      <w:r>
        <w:rPr>
          <w:b/>
        </w:rPr>
        <w:t>Čl. 1</w:t>
      </w:r>
    </w:p>
    <w:p w:rsidR="006934F3" w:rsidRDefault="00D16FDA" w:rsidP="006934F3">
      <w:pPr>
        <w:jc w:val="center"/>
        <w:rPr>
          <w:rFonts w:ascii="Arial" w:hAnsi="Arial" w:cs="Arial"/>
          <w:b/>
          <w:sz w:val="22"/>
          <w:szCs w:val="22"/>
        </w:rPr>
      </w:pPr>
      <w:r>
        <w:rPr>
          <w:rFonts w:ascii="Arial" w:hAnsi="Arial" w:cs="Arial"/>
          <w:b/>
          <w:sz w:val="22"/>
          <w:szCs w:val="22"/>
        </w:rPr>
        <w:t>Prodávaný majetek</w:t>
      </w:r>
    </w:p>
    <w:p w:rsidR="006934F3" w:rsidRPr="006934F3" w:rsidRDefault="006934F3" w:rsidP="00260D51">
      <w:pPr>
        <w:rPr>
          <w:rFonts w:ascii="Arial" w:hAnsi="Arial" w:cs="Arial"/>
          <w:b/>
          <w:sz w:val="22"/>
          <w:szCs w:val="22"/>
        </w:rPr>
      </w:pPr>
    </w:p>
    <w:p w:rsidR="006934F3" w:rsidRDefault="006934F3" w:rsidP="006934F3">
      <w:pPr>
        <w:spacing w:after="80"/>
        <w:jc w:val="both"/>
        <w:rPr>
          <w:rFonts w:ascii="Arial" w:hAnsi="Arial" w:cs="Arial"/>
          <w:sz w:val="22"/>
          <w:szCs w:val="22"/>
        </w:rPr>
      </w:pPr>
      <w:r>
        <w:rPr>
          <w:rFonts w:ascii="Arial" w:hAnsi="Arial" w:cs="Arial"/>
          <w:b/>
          <w:bCs/>
          <w:sz w:val="22"/>
          <w:szCs w:val="22"/>
        </w:rPr>
        <w:t>Stavba</w:t>
      </w:r>
    </w:p>
    <w:tbl>
      <w:tblPr>
        <w:tblW w:w="0" w:type="auto"/>
        <w:tblLayout w:type="fixed"/>
        <w:tblCellMar>
          <w:left w:w="0" w:type="dxa"/>
          <w:right w:w="0" w:type="dxa"/>
        </w:tblCellMar>
        <w:tblLook w:val="04A0"/>
      </w:tblPr>
      <w:tblGrid>
        <w:gridCol w:w="3266"/>
        <w:gridCol w:w="1984"/>
        <w:gridCol w:w="1985"/>
        <w:gridCol w:w="2126"/>
      </w:tblGrid>
      <w:tr w:rsidR="006934F3" w:rsidTr="006934F3">
        <w:tc>
          <w:tcPr>
            <w:tcW w:w="3266" w:type="dxa"/>
            <w:tcBorders>
              <w:top w:val="single" w:sz="8" w:space="0" w:color="auto"/>
              <w:left w:val="single" w:sz="4" w:space="0" w:color="auto"/>
              <w:bottom w:val="single" w:sz="8" w:space="0" w:color="auto"/>
              <w:right w:val="single" w:sz="8" w:space="0" w:color="auto"/>
            </w:tcBorders>
            <w:vAlign w:val="center"/>
            <w:hideMark/>
          </w:tcPr>
          <w:p w:rsidR="006934F3" w:rsidRDefault="006934F3">
            <w:pPr>
              <w:autoSpaceDE w:val="0"/>
              <w:snapToGrid w:val="0"/>
              <w:jc w:val="center"/>
              <w:rPr>
                <w:rFonts w:ascii="Arial" w:hAnsi="Arial" w:cs="Arial"/>
                <w:b/>
                <w:bCs/>
                <w:sz w:val="22"/>
                <w:szCs w:val="22"/>
              </w:rPr>
            </w:pPr>
            <w:r>
              <w:rPr>
                <w:rFonts w:ascii="Arial" w:hAnsi="Arial" w:cs="Arial"/>
                <w:b/>
                <w:bCs/>
                <w:sz w:val="22"/>
                <w:szCs w:val="22"/>
              </w:rPr>
              <w:t>část obce, č. budovy</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34F3" w:rsidRDefault="006934F3">
            <w:pPr>
              <w:autoSpaceDE w:val="0"/>
              <w:snapToGrid w:val="0"/>
              <w:jc w:val="center"/>
              <w:rPr>
                <w:rFonts w:ascii="Arial" w:hAnsi="Arial" w:cs="Arial"/>
                <w:b/>
                <w:bCs/>
                <w:sz w:val="22"/>
                <w:szCs w:val="22"/>
              </w:rPr>
            </w:pPr>
            <w:r>
              <w:rPr>
                <w:rFonts w:ascii="Arial" w:hAnsi="Arial" w:cs="Arial"/>
                <w:b/>
                <w:bCs/>
                <w:sz w:val="22"/>
                <w:szCs w:val="22"/>
              </w:rPr>
              <w:t>způsob využití</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34F3" w:rsidRDefault="006934F3">
            <w:pPr>
              <w:autoSpaceDE w:val="0"/>
              <w:snapToGrid w:val="0"/>
              <w:jc w:val="center"/>
              <w:rPr>
                <w:rFonts w:ascii="Arial" w:hAnsi="Arial" w:cs="Arial"/>
                <w:b/>
                <w:bCs/>
                <w:sz w:val="22"/>
                <w:szCs w:val="22"/>
              </w:rPr>
            </w:pPr>
            <w:r>
              <w:rPr>
                <w:rFonts w:ascii="Arial" w:hAnsi="Arial" w:cs="Arial"/>
                <w:b/>
                <w:bCs/>
                <w:sz w:val="22"/>
                <w:szCs w:val="22"/>
              </w:rPr>
              <w:t>způsob ochrany</w:t>
            </w:r>
          </w:p>
        </w:tc>
        <w:tc>
          <w:tcPr>
            <w:tcW w:w="2126" w:type="dxa"/>
            <w:tcBorders>
              <w:top w:val="single" w:sz="8" w:space="0" w:color="auto"/>
              <w:left w:val="nil"/>
              <w:bottom w:val="single" w:sz="8" w:space="0" w:color="auto"/>
              <w:right w:val="single" w:sz="4" w:space="0" w:color="auto"/>
            </w:tcBorders>
            <w:hideMark/>
          </w:tcPr>
          <w:p w:rsidR="006934F3" w:rsidRDefault="006934F3">
            <w:pPr>
              <w:autoSpaceDE w:val="0"/>
              <w:snapToGrid w:val="0"/>
              <w:jc w:val="center"/>
              <w:rPr>
                <w:rFonts w:ascii="Arial" w:hAnsi="Arial" w:cs="Arial"/>
                <w:b/>
                <w:bCs/>
                <w:sz w:val="22"/>
                <w:szCs w:val="22"/>
              </w:rPr>
            </w:pPr>
            <w:r>
              <w:rPr>
                <w:rFonts w:ascii="Arial" w:hAnsi="Arial" w:cs="Arial"/>
                <w:b/>
                <w:bCs/>
                <w:sz w:val="22"/>
                <w:szCs w:val="22"/>
              </w:rPr>
              <w:t>na parcele</w:t>
            </w:r>
          </w:p>
        </w:tc>
      </w:tr>
      <w:tr w:rsidR="006934F3" w:rsidTr="006934F3">
        <w:tc>
          <w:tcPr>
            <w:tcW w:w="3266" w:type="dxa"/>
            <w:tcBorders>
              <w:top w:val="nil"/>
              <w:left w:val="single" w:sz="4" w:space="0" w:color="auto"/>
              <w:bottom w:val="single" w:sz="4" w:space="0" w:color="auto"/>
              <w:right w:val="single" w:sz="8" w:space="0" w:color="auto"/>
            </w:tcBorders>
            <w:vAlign w:val="center"/>
            <w:hideMark/>
          </w:tcPr>
          <w:p w:rsidR="006934F3" w:rsidRDefault="006934F3">
            <w:pPr>
              <w:autoSpaceDE w:val="0"/>
              <w:snapToGrid w:val="0"/>
              <w:jc w:val="center"/>
              <w:rPr>
                <w:rFonts w:ascii="Arial" w:hAnsi="Arial" w:cs="Arial"/>
                <w:sz w:val="22"/>
                <w:szCs w:val="22"/>
              </w:rPr>
            </w:pPr>
            <w:r>
              <w:rPr>
                <w:rFonts w:ascii="Arial" w:hAnsi="Arial" w:cs="Arial"/>
                <w:sz w:val="22"/>
                <w:szCs w:val="22"/>
              </w:rPr>
              <w:t>Horní Třebonín, čp. 13</w:t>
            </w:r>
          </w:p>
        </w:tc>
        <w:tc>
          <w:tcPr>
            <w:tcW w:w="198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934F3" w:rsidRDefault="006934F3">
            <w:pPr>
              <w:autoSpaceDE w:val="0"/>
              <w:snapToGrid w:val="0"/>
              <w:jc w:val="center"/>
              <w:rPr>
                <w:rFonts w:ascii="Arial" w:hAnsi="Arial" w:cs="Arial"/>
                <w:sz w:val="22"/>
                <w:szCs w:val="22"/>
              </w:rPr>
            </w:pPr>
            <w:r>
              <w:rPr>
                <w:rFonts w:ascii="Arial" w:hAnsi="Arial" w:cs="Arial"/>
                <w:sz w:val="22"/>
                <w:szCs w:val="22"/>
              </w:rPr>
              <w:t>rodinný dům</w:t>
            </w:r>
          </w:p>
        </w:tc>
        <w:tc>
          <w:tcPr>
            <w:tcW w:w="198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934F3" w:rsidRDefault="006934F3">
            <w:pPr>
              <w:autoSpaceDE w:val="0"/>
              <w:snapToGrid w:val="0"/>
              <w:jc w:val="center"/>
              <w:rPr>
                <w:rFonts w:ascii="Arial" w:hAnsi="Arial" w:cs="Arial"/>
                <w:sz w:val="22"/>
                <w:szCs w:val="22"/>
              </w:rPr>
            </w:pPr>
            <w:r>
              <w:rPr>
                <w:rFonts w:ascii="Arial" w:hAnsi="Arial" w:cs="Arial"/>
                <w:sz w:val="22"/>
                <w:szCs w:val="22"/>
              </w:rPr>
              <w:t>-</w:t>
            </w:r>
          </w:p>
        </w:tc>
        <w:tc>
          <w:tcPr>
            <w:tcW w:w="2126" w:type="dxa"/>
            <w:tcBorders>
              <w:top w:val="nil"/>
              <w:left w:val="nil"/>
              <w:bottom w:val="single" w:sz="4" w:space="0" w:color="auto"/>
              <w:right w:val="single" w:sz="4" w:space="0" w:color="auto"/>
            </w:tcBorders>
            <w:hideMark/>
          </w:tcPr>
          <w:p w:rsidR="006934F3" w:rsidRDefault="006934F3">
            <w:pPr>
              <w:autoSpaceDE w:val="0"/>
              <w:snapToGrid w:val="0"/>
              <w:jc w:val="center"/>
              <w:rPr>
                <w:rFonts w:ascii="Arial" w:hAnsi="Arial" w:cs="Arial"/>
                <w:sz w:val="22"/>
                <w:szCs w:val="22"/>
              </w:rPr>
            </w:pPr>
            <w:r>
              <w:rPr>
                <w:rFonts w:ascii="Arial" w:hAnsi="Arial" w:cs="Arial"/>
                <w:sz w:val="22"/>
                <w:szCs w:val="22"/>
              </w:rPr>
              <w:t>stp.č. 58</w:t>
            </w:r>
          </w:p>
        </w:tc>
      </w:tr>
    </w:tbl>
    <w:p w:rsidR="006934F3" w:rsidRDefault="006934F3" w:rsidP="006934F3">
      <w:pPr>
        <w:spacing w:after="120"/>
        <w:rPr>
          <w:rFonts w:ascii="Arial" w:hAnsi="Arial" w:cs="Arial"/>
          <w:b/>
          <w:sz w:val="22"/>
          <w:szCs w:val="22"/>
        </w:rPr>
      </w:pPr>
    </w:p>
    <w:p w:rsidR="006934F3" w:rsidRDefault="006934F3" w:rsidP="006934F3">
      <w:pPr>
        <w:spacing w:after="80"/>
        <w:rPr>
          <w:rFonts w:ascii="Arial" w:hAnsi="Arial" w:cs="Arial"/>
          <w:b/>
          <w:sz w:val="22"/>
          <w:szCs w:val="22"/>
        </w:rPr>
      </w:pPr>
      <w:r>
        <w:rPr>
          <w:rFonts w:ascii="Arial" w:hAnsi="Arial" w:cs="Arial"/>
          <w:b/>
          <w:sz w:val="22"/>
          <w:szCs w:val="22"/>
        </w:rPr>
        <w:t>Pozemky</w:t>
      </w:r>
    </w:p>
    <w:tbl>
      <w:tblPr>
        <w:tblW w:w="9435" w:type="dxa"/>
        <w:jc w:val="center"/>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92"/>
        <w:gridCol w:w="1418"/>
        <w:gridCol w:w="1986"/>
        <w:gridCol w:w="1844"/>
        <w:gridCol w:w="2695"/>
      </w:tblGrid>
      <w:tr w:rsidR="006934F3" w:rsidTr="006934F3">
        <w:trPr>
          <w:trHeight w:val="399"/>
          <w:jc w:val="center"/>
        </w:trPr>
        <w:tc>
          <w:tcPr>
            <w:tcW w:w="1492" w:type="dxa"/>
            <w:tcBorders>
              <w:top w:val="single" w:sz="4" w:space="0" w:color="auto"/>
              <w:left w:val="single" w:sz="4" w:space="0" w:color="auto"/>
              <w:bottom w:val="single" w:sz="4" w:space="0" w:color="auto"/>
              <w:right w:val="single" w:sz="4" w:space="0" w:color="auto"/>
            </w:tcBorders>
            <w:vAlign w:val="center"/>
            <w:hideMark/>
          </w:tcPr>
          <w:p w:rsidR="006934F3" w:rsidRDefault="006934F3">
            <w:pPr>
              <w:jc w:val="center"/>
              <w:rPr>
                <w:rFonts w:ascii="Arial" w:hAnsi="Arial" w:cs="Arial"/>
                <w:b/>
                <w:sz w:val="22"/>
                <w:szCs w:val="22"/>
              </w:rPr>
            </w:pPr>
            <w:r>
              <w:rPr>
                <w:rFonts w:ascii="Arial" w:hAnsi="Arial" w:cs="Arial"/>
                <w:b/>
                <w:sz w:val="22"/>
                <w:szCs w:val="22"/>
              </w:rPr>
              <w:t xml:space="preserve">  parcela č.</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34F3" w:rsidRDefault="006934F3">
            <w:pPr>
              <w:jc w:val="center"/>
              <w:rPr>
                <w:rFonts w:ascii="Arial" w:hAnsi="Arial" w:cs="Arial"/>
                <w:b/>
                <w:sz w:val="22"/>
                <w:szCs w:val="22"/>
                <w:vertAlign w:val="superscript"/>
              </w:rPr>
            </w:pPr>
            <w:r>
              <w:rPr>
                <w:rFonts w:ascii="Arial" w:hAnsi="Arial" w:cs="Arial"/>
                <w:b/>
                <w:sz w:val="22"/>
                <w:szCs w:val="22"/>
              </w:rPr>
              <w:t>výměra v m</w:t>
            </w:r>
            <w:r>
              <w:rPr>
                <w:rFonts w:ascii="Arial" w:hAnsi="Arial" w:cs="Arial"/>
                <w:b/>
                <w:sz w:val="22"/>
                <w:szCs w:val="22"/>
                <w:vertAlign w:val="superscript"/>
              </w:rPr>
              <w:t>2</w:t>
            </w:r>
          </w:p>
        </w:tc>
        <w:tc>
          <w:tcPr>
            <w:tcW w:w="1986" w:type="dxa"/>
            <w:tcBorders>
              <w:top w:val="single" w:sz="4" w:space="0" w:color="auto"/>
              <w:left w:val="single" w:sz="4" w:space="0" w:color="auto"/>
              <w:bottom w:val="single" w:sz="4" w:space="0" w:color="auto"/>
              <w:right w:val="single" w:sz="4" w:space="0" w:color="auto"/>
            </w:tcBorders>
            <w:vAlign w:val="center"/>
            <w:hideMark/>
          </w:tcPr>
          <w:p w:rsidR="006934F3" w:rsidRDefault="006934F3">
            <w:pPr>
              <w:jc w:val="center"/>
              <w:rPr>
                <w:rFonts w:ascii="Arial" w:hAnsi="Arial" w:cs="Arial"/>
                <w:b/>
                <w:sz w:val="22"/>
                <w:szCs w:val="22"/>
              </w:rPr>
            </w:pPr>
            <w:r>
              <w:rPr>
                <w:rFonts w:ascii="Arial" w:hAnsi="Arial" w:cs="Arial"/>
                <w:b/>
                <w:sz w:val="22"/>
                <w:szCs w:val="22"/>
              </w:rPr>
              <w:t>druh pozemku</w:t>
            </w:r>
          </w:p>
        </w:tc>
        <w:tc>
          <w:tcPr>
            <w:tcW w:w="1844" w:type="dxa"/>
            <w:tcBorders>
              <w:top w:val="single" w:sz="4" w:space="0" w:color="auto"/>
              <w:left w:val="single" w:sz="4" w:space="0" w:color="auto"/>
              <w:bottom w:val="single" w:sz="4" w:space="0" w:color="auto"/>
              <w:right w:val="single" w:sz="4" w:space="0" w:color="auto"/>
            </w:tcBorders>
            <w:vAlign w:val="center"/>
            <w:hideMark/>
          </w:tcPr>
          <w:p w:rsidR="006934F3" w:rsidRDefault="006934F3">
            <w:pPr>
              <w:jc w:val="center"/>
              <w:rPr>
                <w:rFonts w:ascii="Arial" w:hAnsi="Arial" w:cs="Arial"/>
                <w:b/>
                <w:sz w:val="22"/>
                <w:szCs w:val="22"/>
              </w:rPr>
            </w:pPr>
            <w:r>
              <w:rPr>
                <w:rFonts w:ascii="Arial" w:hAnsi="Arial" w:cs="Arial"/>
                <w:b/>
                <w:sz w:val="22"/>
                <w:szCs w:val="22"/>
              </w:rPr>
              <w:t>způsob využití</w:t>
            </w:r>
          </w:p>
        </w:tc>
        <w:tc>
          <w:tcPr>
            <w:tcW w:w="2695" w:type="dxa"/>
            <w:tcBorders>
              <w:top w:val="single" w:sz="4" w:space="0" w:color="auto"/>
              <w:left w:val="single" w:sz="4" w:space="0" w:color="auto"/>
              <w:bottom w:val="single" w:sz="4" w:space="0" w:color="auto"/>
              <w:right w:val="single" w:sz="4" w:space="0" w:color="auto"/>
            </w:tcBorders>
            <w:vAlign w:val="center"/>
            <w:hideMark/>
          </w:tcPr>
          <w:p w:rsidR="006934F3" w:rsidRDefault="006934F3">
            <w:pPr>
              <w:jc w:val="center"/>
              <w:rPr>
                <w:rFonts w:ascii="Arial" w:hAnsi="Arial" w:cs="Arial"/>
                <w:b/>
                <w:sz w:val="22"/>
                <w:szCs w:val="22"/>
              </w:rPr>
            </w:pPr>
            <w:r>
              <w:rPr>
                <w:rFonts w:ascii="Arial" w:hAnsi="Arial" w:cs="Arial"/>
                <w:b/>
                <w:sz w:val="22"/>
                <w:szCs w:val="22"/>
              </w:rPr>
              <w:t>způsob ochrany</w:t>
            </w:r>
          </w:p>
        </w:tc>
      </w:tr>
      <w:tr w:rsidR="006934F3" w:rsidTr="006934F3">
        <w:trPr>
          <w:trHeight w:val="354"/>
          <w:jc w:val="center"/>
        </w:trPr>
        <w:tc>
          <w:tcPr>
            <w:tcW w:w="1492" w:type="dxa"/>
            <w:tcBorders>
              <w:top w:val="single" w:sz="4" w:space="0" w:color="auto"/>
              <w:left w:val="single" w:sz="4" w:space="0" w:color="auto"/>
              <w:bottom w:val="single" w:sz="4" w:space="0" w:color="auto"/>
              <w:right w:val="single" w:sz="4" w:space="0" w:color="auto"/>
            </w:tcBorders>
            <w:vAlign w:val="center"/>
            <w:hideMark/>
          </w:tcPr>
          <w:p w:rsidR="006934F3" w:rsidRDefault="006934F3" w:rsidP="006934F3">
            <w:pPr>
              <w:jc w:val="center"/>
              <w:rPr>
                <w:rFonts w:ascii="Arial" w:hAnsi="Arial" w:cs="Arial"/>
                <w:bCs/>
                <w:sz w:val="22"/>
                <w:szCs w:val="22"/>
              </w:rPr>
            </w:pPr>
            <w:r>
              <w:rPr>
                <w:rFonts w:ascii="Arial" w:hAnsi="Arial" w:cs="Arial"/>
                <w:bCs/>
                <w:sz w:val="22"/>
                <w:szCs w:val="22"/>
              </w:rPr>
              <w:t>st. 58</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34F3" w:rsidRDefault="006934F3">
            <w:pPr>
              <w:jc w:val="center"/>
              <w:rPr>
                <w:rFonts w:ascii="Arial" w:hAnsi="Arial" w:cs="Arial"/>
                <w:bCs/>
                <w:sz w:val="22"/>
                <w:szCs w:val="22"/>
              </w:rPr>
            </w:pPr>
            <w:r>
              <w:rPr>
                <w:rFonts w:ascii="Arial" w:hAnsi="Arial" w:cs="Arial"/>
                <w:bCs/>
                <w:sz w:val="22"/>
                <w:szCs w:val="22"/>
              </w:rPr>
              <w:t>360</w:t>
            </w:r>
          </w:p>
        </w:tc>
        <w:tc>
          <w:tcPr>
            <w:tcW w:w="1986" w:type="dxa"/>
            <w:tcBorders>
              <w:top w:val="single" w:sz="4" w:space="0" w:color="auto"/>
              <w:left w:val="single" w:sz="4" w:space="0" w:color="auto"/>
              <w:bottom w:val="single" w:sz="4" w:space="0" w:color="auto"/>
              <w:right w:val="single" w:sz="4" w:space="0" w:color="auto"/>
            </w:tcBorders>
            <w:vAlign w:val="center"/>
            <w:hideMark/>
          </w:tcPr>
          <w:p w:rsidR="006934F3" w:rsidRDefault="006934F3">
            <w:pPr>
              <w:jc w:val="center"/>
              <w:rPr>
                <w:rFonts w:ascii="Arial" w:hAnsi="Arial" w:cs="Arial"/>
                <w:bCs/>
                <w:sz w:val="22"/>
                <w:szCs w:val="22"/>
              </w:rPr>
            </w:pPr>
            <w:r>
              <w:rPr>
                <w:rFonts w:ascii="Arial" w:hAnsi="Arial" w:cs="Arial"/>
                <w:bCs/>
                <w:sz w:val="22"/>
                <w:szCs w:val="22"/>
              </w:rPr>
              <w:t>zast. plocha a nádvoří</w:t>
            </w:r>
          </w:p>
        </w:tc>
        <w:tc>
          <w:tcPr>
            <w:tcW w:w="1844" w:type="dxa"/>
            <w:tcBorders>
              <w:top w:val="single" w:sz="4" w:space="0" w:color="auto"/>
              <w:left w:val="single" w:sz="4" w:space="0" w:color="auto"/>
              <w:bottom w:val="single" w:sz="4" w:space="0" w:color="auto"/>
              <w:right w:val="single" w:sz="4" w:space="0" w:color="auto"/>
            </w:tcBorders>
            <w:vAlign w:val="center"/>
            <w:hideMark/>
          </w:tcPr>
          <w:p w:rsidR="006934F3" w:rsidRDefault="006934F3">
            <w:pPr>
              <w:jc w:val="center"/>
              <w:rPr>
                <w:rFonts w:ascii="Arial" w:hAnsi="Arial" w:cs="Arial"/>
                <w:bCs/>
                <w:sz w:val="22"/>
                <w:szCs w:val="22"/>
              </w:rPr>
            </w:pPr>
            <w:r>
              <w:rPr>
                <w:rFonts w:ascii="Arial" w:hAnsi="Arial" w:cs="Arial"/>
                <w:bCs/>
                <w:sz w:val="22"/>
                <w:szCs w:val="22"/>
              </w:rPr>
              <w:t>-</w:t>
            </w:r>
          </w:p>
        </w:tc>
        <w:tc>
          <w:tcPr>
            <w:tcW w:w="2695" w:type="dxa"/>
            <w:tcBorders>
              <w:top w:val="single" w:sz="4" w:space="0" w:color="auto"/>
              <w:left w:val="single" w:sz="4" w:space="0" w:color="auto"/>
              <w:bottom w:val="single" w:sz="4" w:space="0" w:color="auto"/>
              <w:right w:val="single" w:sz="4" w:space="0" w:color="auto"/>
            </w:tcBorders>
            <w:vAlign w:val="center"/>
            <w:hideMark/>
          </w:tcPr>
          <w:p w:rsidR="006934F3" w:rsidRDefault="006934F3">
            <w:pPr>
              <w:jc w:val="center"/>
              <w:rPr>
                <w:rFonts w:ascii="Arial" w:hAnsi="Arial" w:cs="Arial"/>
                <w:bCs/>
                <w:sz w:val="22"/>
                <w:szCs w:val="22"/>
              </w:rPr>
            </w:pPr>
            <w:r>
              <w:rPr>
                <w:rFonts w:ascii="Arial" w:hAnsi="Arial" w:cs="Arial"/>
                <w:bCs/>
                <w:sz w:val="22"/>
                <w:szCs w:val="22"/>
              </w:rPr>
              <w:t>-</w:t>
            </w:r>
          </w:p>
        </w:tc>
      </w:tr>
      <w:tr w:rsidR="006934F3" w:rsidTr="006934F3">
        <w:trPr>
          <w:trHeight w:val="354"/>
          <w:jc w:val="center"/>
        </w:trPr>
        <w:tc>
          <w:tcPr>
            <w:tcW w:w="1492" w:type="dxa"/>
            <w:tcBorders>
              <w:top w:val="single" w:sz="4" w:space="0" w:color="auto"/>
              <w:left w:val="single" w:sz="4" w:space="0" w:color="auto"/>
              <w:bottom w:val="single" w:sz="4" w:space="0" w:color="auto"/>
              <w:right w:val="single" w:sz="4" w:space="0" w:color="auto"/>
            </w:tcBorders>
            <w:vAlign w:val="center"/>
            <w:hideMark/>
          </w:tcPr>
          <w:p w:rsidR="006934F3" w:rsidRDefault="006934F3" w:rsidP="006934F3">
            <w:pPr>
              <w:jc w:val="center"/>
              <w:rPr>
                <w:rFonts w:ascii="Arial" w:hAnsi="Arial" w:cs="Arial"/>
                <w:bCs/>
                <w:sz w:val="22"/>
                <w:szCs w:val="22"/>
              </w:rPr>
            </w:pPr>
            <w:r>
              <w:rPr>
                <w:rFonts w:ascii="Arial" w:hAnsi="Arial" w:cs="Arial"/>
                <w:bCs/>
                <w:sz w:val="22"/>
                <w:szCs w:val="22"/>
              </w:rPr>
              <w:t>poz. 1200/1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34F3" w:rsidRDefault="006934F3">
            <w:pPr>
              <w:jc w:val="center"/>
              <w:rPr>
                <w:rFonts w:ascii="Arial" w:hAnsi="Arial" w:cs="Arial"/>
                <w:bCs/>
                <w:sz w:val="22"/>
                <w:szCs w:val="22"/>
              </w:rPr>
            </w:pPr>
            <w:r>
              <w:rPr>
                <w:rFonts w:ascii="Arial" w:hAnsi="Arial" w:cs="Arial"/>
                <w:bCs/>
                <w:sz w:val="22"/>
                <w:szCs w:val="22"/>
              </w:rPr>
              <w:t>303</w:t>
            </w:r>
          </w:p>
        </w:tc>
        <w:tc>
          <w:tcPr>
            <w:tcW w:w="1986" w:type="dxa"/>
            <w:tcBorders>
              <w:top w:val="single" w:sz="4" w:space="0" w:color="auto"/>
              <w:left w:val="single" w:sz="4" w:space="0" w:color="auto"/>
              <w:bottom w:val="single" w:sz="4" w:space="0" w:color="auto"/>
              <w:right w:val="single" w:sz="4" w:space="0" w:color="auto"/>
            </w:tcBorders>
            <w:vAlign w:val="center"/>
            <w:hideMark/>
          </w:tcPr>
          <w:p w:rsidR="006934F3" w:rsidRDefault="006934F3">
            <w:pPr>
              <w:jc w:val="center"/>
              <w:rPr>
                <w:rFonts w:ascii="Arial" w:hAnsi="Arial" w:cs="Arial"/>
                <w:bCs/>
                <w:sz w:val="22"/>
                <w:szCs w:val="22"/>
              </w:rPr>
            </w:pPr>
            <w:r>
              <w:rPr>
                <w:rFonts w:ascii="Arial" w:hAnsi="Arial" w:cs="Arial"/>
                <w:bCs/>
                <w:sz w:val="22"/>
                <w:szCs w:val="22"/>
              </w:rPr>
              <w:t>zahrada</w:t>
            </w:r>
          </w:p>
        </w:tc>
        <w:tc>
          <w:tcPr>
            <w:tcW w:w="1844" w:type="dxa"/>
            <w:tcBorders>
              <w:top w:val="single" w:sz="4" w:space="0" w:color="auto"/>
              <w:left w:val="single" w:sz="4" w:space="0" w:color="auto"/>
              <w:bottom w:val="single" w:sz="4" w:space="0" w:color="auto"/>
              <w:right w:val="single" w:sz="4" w:space="0" w:color="auto"/>
            </w:tcBorders>
            <w:vAlign w:val="center"/>
            <w:hideMark/>
          </w:tcPr>
          <w:p w:rsidR="006934F3" w:rsidRDefault="006934F3">
            <w:pPr>
              <w:jc w:val="center"/>
              <w:rPr>
                <w:rFonts w:ascii="Arial" w:hAnsi="Arial" w:cs="Arial"/>
                <w:bCs/>
                <w:sz w:val="22"/>
                <w:szCs w:val="22"/>
              </w:rPr>
            </w:pPr>
            <w:r>
              <w:rPr>
                <w:rFonts w:ascii="Arial" w:hAnsi="Arial" w:cs="Arial"/>
                <w:bCs/>
                <w:sz w:val="22"/>
                <w:szCs w:val="22"/>
              </w:rPr>
              <w:t>-</w:t>
            </w:r>
          </w:p>
        </w:tc>
        <w:tc>
          <w:tcPr>
            <w:tcW w:w="2695" w:type="dxa"/>
            <w:tcBorders>
              <w:top w:val="single" w:sz="4" w:space="0" w:color="auto"/>
              <w:left w:val="single" w:sz="4" w:space="0" w:color="auto"/>
              <w:bottom w:val="single" w:sz="4" w:space="0" w:color="auto"/>
              <w:right w:val="single" w:sz="4" w:space="0" w:color="auto"/>
            </w:tcBorders>
            <w:vAlign w:val="center"/>
            <w:hideMark/>
          </w:tcPr>
          <w:p w:rsidR="006934F3" w:rsidRDefault="006934F3">
            <w:pPr>
              <w:jc w:val="center"/>
              <w:rPr>
                <w:rFonts w:ascii="Arial" w:hAnsi="Arial" w:cs="Arial"/>
                <w:bCs/>
                <w:sz w:val="22"/>
                <w:szCs w:val="22"/>
              </w:rPr>
            </w:pPr>
            <w:r>
              <w:rPr>
                <w:rFonts w:ascii="Arial" w:hAnsi="Arial" w:cs="Arial"/>
                <w:bCs/>
                <w:sz w:val="22"/>
                <w:szCs w:val="22"/>
              </w:rPr>
              <w:t>zemědělský půdní fond</w:t>
            </w:r>
          </w:p>
        </w:tc>
      </w:tr>
      <w:tr w:rsidR="006934F3" w:rsidTr="006934F3">
        <w:trPr>
          <w:trHeight w:val="354"/>
          <w:jc w:val="center"/>
        </w:trPr>
        <w:tc>
          <w:tcPr>
            <w:tcW w:w="1492" w:type="dxa"/>
            <w:tcBorders>
              <w:top w:val="single" w:sz="4" w:space="0" w:color="auto"/>
              <w:left w:val="single" w:sz="4" w:space="0" w:color="auto"/>
              <w:bottom w:val="single" w:sz="4" w:space="0" w:color="auto"/>
              <w:right w:val="single" w:sz="4" w:space="0" w:color="auto"/>
            </w:tcBorders>
            <w:vAlign w:val="center"/>
            <w:hideMark/>
          </w:tcPr>
          <w:p w:rsidR="006934F3" w:rsidRDefault="006934F3">
            <w:pPr>
              <w:jc w:val="center"/>
              <w:rPr>
                <w:rFonts w:ascii="Arial" w:hAnsi="Arial" w:cs="Arial"/>
                <w:bCs/>
                <w:sz w:val="22"/>
                <w:szCs w:val="22"/>
              </w:rPr>
            </w:pPr>
            <w:r>
              <w:rPr>
                <w:rFonts w:ascii="Arial" w:hAnsi="Arial" w:cs="Arial"/>
                <w:bCs/>
                <w:sz w:val="22"/>
                <w:szCs w:val="22"/>
              </w:rPr>
              <w:t>poz. 1201/3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34F3" w:rsidRDefault="006934F3">
            <w:pPr>
              <w:jc w:val="center"/>
              <w:rPr>
                <w:rFonts w:ascii="Arial" w:hAnsi="Arial" w:cs="Arial"/>
                <w:bCs/>
                <w:sz w:val="22"/>
                <w:szCs w:val="22"/>
              </w:rPr>
            </w:pPr>
            <w:r>
              <w:rPr>
                <w:rFonts w:ascii="Arial" w:hAnsi="Arial" w:cs="Arial"/>
                <w:bCs/>
                <w:sz w:val="22"/>
                <w:szCs w:val="22"/>
              </w:rPr>
              <w:t>352</w:t>
            </w:r>
          </w:p>
        </w:tc>
        <w:tc>
          <w:tcPr>
            <w:tcW w:w="1986" w:type="dxa"/>
            <w:tcBorders>
              <w:top w:val="single" w:sz="4" w:space="0" w:color="auto"/>
              <w:left w:val="single" w:sz="4" w:space="0" w:color="auto"/>
              <w:bottom w:val="single" w:sz="4" w:space="0" w:color="auto"/>
              <w:right w:val="single" w:sz="4" w:space="0" w:color="auto"/>
            </w:tcBorders>
            <w:vAlign w:val="center"/>
            <w:hideMark/>
          </w:tcPr>
          <w:p w:rsidR="006934F3" w:rsidRDefault="006934F3" w:rsidP="00121EE0">
            <w:pPr>
              <w:jc w:val="center"/>
              <w:rPr>
                <w:rFonts w:ascii="Arial" w:hAnsi="Arial" w:cs="Arial"/>
                <w:bCs/>
                <w:sz w:val="22"/>
                <w:szCs w:val="22"/>
              </w:rPr>
            </w:pPr>
            <w:r>
              <w:rPr>
                <w:rFonts w:ascii="Arial" w:hAnsi="Arial" w:cs="Arial"/>
                <w:bCs/>
                <w:sz w:val="22"/>
                <w:szCs w:val="22"/>
              </w:rPr>
              <w:t>zahrada</w:t>
            </w:r>
          </w:p>
        </w:tc>
        <w:tc>
          <w:tcPr>
            <w:tcW w:w="1844" w:type="dxa"/>
            <w:tcBorders>
              <w:top w:val="single" w:sz="4" w:space="0" w:color="auto"/>
              <w:left w:val="single" w:sz="4" w:space="0" w:color="auto"/>
              <w:bottom w:val="single" w:sz="4" w:space="0" w:color="auto"/>
              <w:right w:val="single" w:sz="4" w:space="0" w:color="auto"/>
            </w:tcBorders>
            <w:vAlign w:val="center"/>
            <w:hideMark/>
          </w:tcPr>
          <w:p w:rsidR="006934F3" w:rsidRDefault="006934F3" w:rsidP="00121EE0">
            <w:pPr>
              <w:jc w:val="center"/>
              <w:rPr>
                <w:rFonts w:ascii="Arial" w:hAnsi="Arial" w:cs="Arial"/>
                <w:bCs/>
                <w:sz w:val="22"/>
                <w:szCs w:val="22"/>
              </w:rPr>
            </w:pPr>
            <w:r>
              <w:rPr>
                <w:rFonts w:ascii="Arial" w:hAnsi="Arial" w:cs="Arial"/>
                <w:bCs/>
                <w:sz w:val="22"/>
                <w:szCs w:val="22"/>
              </w:rPr>
              <w:t>-</w:t>
            </w:r>
          </w:p>
        </w:tc>
        <w:tc>
          <w:tcPr>
            <w:tcW w:w="2695" w:type="dxa"/>
            <w:tcBorders>
              <w:top w:val="single" w:sz="4" w:space="0" w:color="auto"/>
              <w:left w:val="single" w:sz="4" w:space="0" w:color="auto"/>
              <w:bottom w:val="single" w:sz="4" w:space="0" w:color="auto"/>
              <w:right w:val="single" w:sz="4" w:space="0" w:color="auto"/>
            </w:tcBorders>
            <w:vAlign w:val="center"/>
            <w:hideMark/>
          </w:tcPr>
          <w:p w:rsidR="006934F3" w:rsidRDefault="006934F3" w:rsidP="00121EE0">
            <w:pPr>
              <w:jc w:val="center"/>
              <w:rPr>
                <w:rFonts w:ascii="Arial" w:hAnsi="Arial" w:cs="Arial"/>
                <w:bCs/>
                <w:sz w:val="22"/>
                <w:szCs w:val="22"/>
              </w:rPr>
            </w:pPr>
            <w:r>
              <w:rPr>
                <w:rFonts w:ascii="Arial" w:hAnsi="Arial" w:cs="Arial"/>
                <w:bCs/>
                <w:sz w:val="22"/>
                <w:szCs w:val="22"/>
              </w:rPr>
              <w:t>zemědělský půdní fond</w:t>
            </w:r>
          </w:p>
        </w:tc>
      </w:tr>
    </w:tbl>
    <w:p w:rsidR="006934F3" w:rsidRDefault="006934F3" w:rsidP="006934F3">
      <w:pPr>
        <w:jc w:val="both"/>
        <w:rPr>
          <w:rFonts w:ascii="Arial" w:hAnsi="Arial" w:cs="Arial"/>
          <w:b/>
          <w:sz w:val="22"/>
          <w:szCs w:val="22"/>
        </w:rPr>
      </w:pPr>
    </w:p>
    <w:p w:rsidR="006934F3" w:rsidRDefault="006934F3" w:rsidP="00D16FDA">
      <w:pPr>
        <w:pStyle w:val="Zkladntext"/>
        <w:rPr>
          <w:rFonts w:ascii="Arial" w:hAnsi="Arial" w:cs="Arial"/>
          <w:sz w:val="22"/>
          <w:szCs w:val="22"/>
        </w:rPr>
      </w:pPr>
      <w:r>
        <w:rPr>
          <w:rFonts w:ascii="Arial" w:hAnsi="Arial" w:cs="Arial"/>
          <w:sz w:val="22"/>
          <w:szCs w:val="22"/>
        </w:rPr>
        <w:t xml:space="preserve">zapsaný na listu vlastnictví č. 60000 v katastru nemovitostí pro </w:t>
      </w:r>
      <w:r>
        <w:rPr>
          <w:rFonts w:ascii="Arial" w:hAnsi="Arial" w:cs="Arial"/>
          <w:b/>
          <w:bCs/>
          <w:sz w:val="22"/>
          <w:szCs w:val="22"/>
        </w:rPr>
        <w:t xml:space="preserve">katastrální území </w:t>
      </w:r>
      <w:r>
        <w:rPr>
          <w:rFonts w:ascii="Arial" w:hAnsi="Arial" w:cs="Arial"/>
          <w:b/>
          <w:sz w:val="22"/>
          <w:szCs w:val="22"/>
        </w:rPr>
        <w:t xml:space="preserve">Dolní Třebonín, </w:t>
      </w:r>
      <w:r>
        <w:rPr>
          <w:rFonts w:ascii="Arial" w:hAnsi="Arial" w:cs="Arial"/>
          <w:sz w:val="22"/>
          <w:szCs w:val="22"/>
        </w:rPr>
        <w:t>obec Dolní Třebonín, vedený Katastrálním úřadem pro Jihočeský kraj, Katastrálním pracovištěm Český Krumlov, včetně součástí a příslušenství, kterými jsou zejména zděný suchý záchod, zděné chlívky, oplocení,  ovocné stromy a trvalé porosty.</w:t>
      </w:r>
    </w:p>
    <w:p w:rsidR="006934F3" w:rsidRDefault="006934F3" w:rsidP="00D16FDA">
      <w:pPr>
        <w:pStyle w:val="Zkladntext"/>
        <w:rPr>
          <w:rFonts w:ascii="Arial" w:hAnsi="Arial" w:cs="Arial"/>
          <w:sz w:val="22"/>
          <w:szCs w:val="22"/>
        </w:rPr>
      </w:pPr>
    </w:p>
    <w:p w:rsidR="00D16FDA" w:rsidRDefault="00D16FDA" w:rsidP="00D16FDA">
      <w:pPr>
        <w:pStyle w:val="Nadpis9"/>
        <w:spacing w:before="0"/>
        <w:ind w:firstLine="709"/>
        <w:jc w:val="center"/>
        <w:rPr>
          <w:b/>
        </w:rPr>
      </w:pPr>
      <w:r>
        <w:rPr>
          <w:b/>
        </w:rPr>
        <w:t>Čl. 2</w:t>
      </w:r>
    </w:p>
    <w:p w:rsidR="00D16FDA" w:rsidRDefault="00D16FDA" w:rsidP="00D16FDA">
      <w:pPr>
        <w:pStyle w:val="Nadpis9"/>
        <w:spacing w:before="0" w:after="0"/>
        <w:jc w:val="center"/>
        <w:rPr>
          <w:b/>
        </w:rPr>
      </w:pPr>
      <w:r>
        <w:rPr>
          <w:b/>
        </w:rPr>
        <w:t>Popis předmětných nemovitostí</w:t>
      </w:r>
    </w:p>
    <w:p w:rsidR="00D16FDA" w:rsidRDefault="00D16FDA" w:rsidP="00D16FDA">
      <w:pPr>
        <w:jc w:val="both"/>
        <w:rPr>
          <w:rFonts w:ascii="Arial" w:hAnsi="Arial" w:cs="Arial"/>
          <w:sz w:val="22"/>
          <w:szCs w:val="22"/>
        </w:rPr>
      </w:pPr>
    </w:p>
    <w:p w:rsidR="00D16FDA" w:rsidRDefault="00D16FDA" w:rsidP="00D16FDA">
      <w:pPr>
        <w:jc w:val="both"/>
        <w:rPr>
          <w:rFonts w:ascii="Arial" w:hAnsi="Arial" w:cs="Arial"/>
          <w:sz w:val="22"/>
          <w:szCs w:val="22"/>
        </w:rPr>
      </w:pPr>
      <w:r>
        <w:rPr>
          <w:rFonts w:ascii="Arial" w:hAnsi="Arial" w:cs="Arial"/>
          <w:sz w:val="22"/>
          <w:szCs w:val="22"/>
        </w:rPr>
        <w:t>Nemovitosti se nacházejí v osadě Horní Třebonín, části obce D. Třebonín. Přístup je z místní komunikace a dále po nezpevněné cestě v majetku Obce Dolní Třebonín. V blízkosti je rybník.</w:t>
      </w:r>
    </w:p>
    <w:p w:rsidR="00D16FDA" w:rsidRDefault="00D16FDA" w:rsidP="00D16FDA">
      <w:pPr>
        <w:jc w:val="both"/>
        <w:rPr>
          <w:rFonts w:ascii="Arial" w:hAnsi="Arial" w:cs="Arial"/>
          <w:sz w:val="22"/>
          <w:szCs w:val="22"/>
          <w:u w:val="single"/>
        </w:rPr>
      </w:pPr>
      <w:r>
        <w:rPr>
          <w:rFonts w:ascii="Arial" w:hAnsi="Arial" w:cs="Arial"/>
          <w:sz w:val="22"/>
          <w:szCs w:val="22"/>
          <w:u w:val="single"/>
        </w:rPr>
        <w:t>Stavba Horní Třebonín čp. 13:</w:t>
      </w:r>
    </w:p>
    <w:p w:rsidR="00D16FDA" w:rsidRDefault="00D16FDA" w:rsidP="00D16FDA">
      <w:pPr>
        <w:jc w:val="both"/>
        <w:rPr>
          <w:rFonts w:ascii="Arial" w:hAnsi="Arial" w:cs="Arial"/>
          <w:sz w:val="22"/>
          <w:szCs w:val="22"/>
        </w:rPr>
      </w:pPr>
      <w:r>
        <w:rPr>
          <w:rFonts w:ascii="Arial" w:hAnsi="Arial" w:cs="Arial"/>
          <w:sz w:val="22"/>
          <w:szCs w:val="22"/>
        </w:rPr>
        <w:t xml:space="preserve">Jedná se o zděný, nepodsklepený přízemní dům obdélníkového půdorysu se sedlovou střechou krytou eternitem a částečně taškami. V přízemí se nachází vstupní chodba, kuchyně a pokoj. Podlaha je prkenná, okna dvojitá špaletová. Strop polospalný trámový. Na obytnou část navazuje </w:t>
      </w:r>
      <w:r>
        <w:rPr>
          <w:rFonts w:ascii="Arial" w:hAnsi="Arial" w:cs="Arial"/>
          <w:sz w:val="22"/>
          <w:szCs w:val="22"/>
        </w:rPr>
        <w:lastRenderedPageBreak/>
        <w:t xml:space="preserve">kolna, ze které je přístup na půdu nacházející se nad obytnou částí. Kolna má pouze hliněnou podlahu bez stropu a vnitřních omítek. </w:t>
      </w:r>
    </w:p>
    <w:p w:rsidR="00D16FDA" w:rsidRDefault="00D16FDA" w:rsidP="00D16FDA">
      <w:pPr>
        <w:jc w:val="both"/>
        <w:rPr>
          <w:rFonts w:ascii="Arial" w:hAnsi="Arial" w:cs="Arial"/>
          <w:sz w:val="22"/>
          <w:szCs w:val="22"/>
        </w:rPr>
      </w:pPr>
      <w:r>
        <w:rPr>
          <w:rFonts w:ascii="Arial" w:hAnsi="Arial" w:cs="Arial"/>
          <w:sz w:val="22"/>
          <w:szCs w:val="22"/>
        </w:rPr>
        <w:t>Nemovitost je napojena pouze na el. síť. Není vodovod ani kanalizace. Objekt nemá izolace proti zemní vlhkosti Nemovitost vyžaduje nutně rekonstrukci a generální opravu.</w:t>
      </w:r>
    </w:p>
    <w:p w:rsidR="00D16FDA" w:rsidRDefault="00D16FDA" w:rsidP="00D16FDA">
      <w:pPr>
        <w:jc w:val="both"/>
        <w:rPr>
          <w:rFonts w:ascii="Arial" w:hAnsi="Arial" w:cs="Arial"/>
          <w:sz w:val="22"/>
          <w:szCs w:val="22"/>
          <w:u w:val="single"/>
        </w:rPr>
      </w:pPr>
      <w:r>
        <w:rPr>
          <w:rFonts w:ascii="Arial" w:hAnsi="Arial" w:cs="Arial"/>
          <w:sz w:val="22"/>
          <w:szCs w:val="22"/>
          <w:u w:val="single"/>
        </w:rPr>
        <w:t>Příslušenství:</w:t>
      </w:r>
    </w:p>
    <w:p w:rsidR="00D16FDA" w:rsidRDefault="00D16FDA" w:rsidP="00D16FDA">
      <w:pPr>
        <w:jc w:val="both"/>
        <w:rPr>
          <w:rFonts w:ascii="Arial" w:hAnsi="Arial" w:cs="Arial"/>
          <w:sz w:val="22"/>
          <w:szCs w:val="22"/>
        </w:rPr>
      </w:pPr>
      <w:r>
        <w:rPr>
          <w:rFonts w:ascii="Arial" w:hAnsi="Arial" w:cs="Arial"/>
          <w:sz w:val="22"/>
          <w:szCs w:val="22"/>
        </w:rPr>
        <w:t>Venkovní zděný záchod:</w:t>
      </w:r>
    </w:p>
    <w:p w:rsidR="00D16FDA" w:rsidRDefault="00D16FDA" w:rsidP="00D16FDA">
      <w:pPr>
        <w:jc w:val="both"/>
        <w:rPr>
          <w:rFonts w:ascii="Arial" w:hAnsi="Arial" w:cs="Arial"/>
          <w:sz w:val="22"/>
          <w:szCs w:val="22"/>
        </w:rPr>
      </w:pPr>
      <w:r>
        <w:rPr>
          <w:rFonts w:ascii="Arial" w:hAnsi="Arial" w:cs="Arial"/>
          <w:sz w:val="22"/>
          <w:szCs w:val="22"/>
        </w:rPr>
        <w:t>Suché WC, technický stav špatný, velikost jímky není známa.</w:t>
      </w:r>
    </w:p>
    <w:p w:rsidR="00D16FDA" w:rsidRDefault="00D16FDA" w:rsidP="00D16FDA">
      <w:pPr>
        <w:jc w:val="both"/>
        <w:rPr>
          <w:rFonts w:ascii="Arial" w:hAnsi="Arial" w:cs="Arial"/>
          <w:sz w:val="22"/>
          <w:szCs w:val="22"/>
        </w:rPr>
      </w:pPr>
      <w:r>
        <w:rPr>
          <w:rFonts w:ascii="Arial" w:hAnsi="Arial" w:cs="Arial"/>
          <w:sz w:val="22"/>
          <w:szCs w:val="22"/>
        </w:rPr>
        <w:t>Chlívky:</w:t>
      </w:r>
    </w:p>
    <w:p w:rsidR="00D16FDA" w:rsidRDefault="00D16FDA" w:rsidP="00D16FDA">
      <w:pPr>
        <w:jc w:val="both"/>
        <w:rPr>
          <w:rFonts w:ascii="Arial" w:hAnsi="Arial" w:cs="Arial"/>
          <w:sz w:val="22"/>
          <w:szCs w:val="22"/>
        </w:rPr>
      </w:pPr>
      <w:r>
        <w:rPr>
          <w:rFonts w:ascii="Arial" w:hAnsi="Arial" w:cs="Arial"/>
          <w:sz w:val="22"/>
          <w:szCs w:val="22"/>
        </w:rPr>
        <w:t>Zděná stavba cca 10 m od obytné části ve špatném technickém stavu.</w:t>
      </w:r>
    </w:p>
    <w:p w:rsidR="00D16FDA" w:rsidRDefault="00D16FDA" w:rsidP="00D16FDA">
      <w:pPr>
        <w:jc w:val="both"/>
        <w:rPr>
          <w:rFonts w:ascii="Arial" w:hAnsi="Arial" w:cs="Arial"/>
          <w:sz w:val="22"/>
          <w:szCs w:val="22"/>
          <w:u w:val="single"/>
        </w:rPr>
      </w:pPr>
      <w:r>
        <w:rPr>
          <w:rFonts w:ascii="Arial" w:hAnsi="Arial" w:cs="Arial"/>
          <w:sz w:val="22"/>
          <w:szCs w:val="22"/>
          <w:u w:val="single"/>
        </w:rPr>
        <w:t>Pozemky:</w:t>
      </w:r>
    </w:p>
    <w:p w:rsidR="00D16FDA" w:rsidRDefault="00D16FDA" w:rsidP="00D16FDA">
      <w:pPr>
        <w:numPr>
          <w:ilvl w:val="0"/>
          <w:numId w:val="2"/>
        </w:numPr>
        <w:jc w:val="both"/>
        <w:rPr>
          <w:rFonts w:ascii="Arial" w:hAnsi="Arial" w:cs="Arial"/>
          <w:sz w:val="22"/>
          <w:szCs w:val="22"/>
        </w:rPr>
      </w:pPr>
      <w:r>
        <w:rPr>
          <w:rFonts w:ascii="Arial" w:hAnsi="Arial" w:cs="Arial"/>
          <w:sz w:val="22"/>
          <w:szCs w:val="22"/>
        </w:rPr>
        <w:t>pozemek stp.č. 58 – část pozemku v rozsahu cca 89 m2 zastavěna stavbou Horní Třebonín čp. 13, suchým WC a chlívky a zbývající část tvoří dvůr.</w:t>
      </w:r>
    </w:p>
    <w:p w:rsidR="00D16FDA" w:rsidRDefault="00D16FDA" w:rsidP="00D16FDA">
      <w:pPr>
        <w:numPr>
          <w:ilvl w:val="0"/>
          <w:numId w:val="2"/>
        </w:numPr>
        <w:jc w:val="both"/>
        <w:rPr>
          <w:rFonts w:ascii="Arial" w:hAnsi="Arial" w:cs="Arial"/>
          <w:sz w:val="22"/>
          <w:szCs w:val="22"/>
        </w:rPr>
      </w:pPr>
      <w:r>
        <w:rPr>
          <w:rFonts w:ascii="Arial" w:hAnsi="Arial" w:cs="Arial"/>
          <w:sz w:val="22"/>
          <w:szCs w:val="22"/>
        </w:rPr>
        <w:t>pozemek p.p.č 1200/1 – neudržované trvalé porosty a přestárlé ovocné stromy – neudržovaná zahrada.</w:t>
      </w:r>
    </w:p>
    <w:p w:rsidR="00D16FDA" w:rsidRDefault="00D16FDA" w:rsidP="00D16FDA">
      <w:pPr>
        <w:numPr>
          <w:ilvl w:val="0"/>
          <w:numId w:val="2"/>
        </w:numPr>
        <w:jc w:val="both"/>
        <w:rPr>
          <w:rFonts w:ascii="Arial" w:hAnsi="Arial" w:cs="Arial"/>
          <w:sz w:val="22"/>
          <w:szCs w:val="22"/>
        </w:rPr>
      </w:pPr>
      <w:r>
        <w:rPr>
          <w:rFonts w:ascii="Arial" w:hAnsi="Arial" w:cs="Arial"/>
          <w:sz w:val="22"/>
          <w:szCs w:val="22"/>
        </w:rPr>
        <w:t xml:space="preserve">pozemek p.p.č 1201/3 – silně podmokřený pozemek s trvalými porosty a nálety – neudržovaná zahrada. </w:t>
      </w:r>
    </w:p>
    <w:p w:rsidR="00D16FDA" w:rsidRDefault="00D16FDA" w:rsidP="00D16FDA">
      <w:pPr>
        <w:pStyle w:val="Nadpis5"/>
        <w:jc w:val="center"/>
        <w:rPr>
          <w:rFonts w:ascii="Arial" w:hAnsi="Arial" w:cs="Arial"/>
          <w:i w:val="0"/>
          <w:sz w:val="22"/>
          <w:szCs w:val="22"/>
        </w:rPr>
      </w:pPr>
      <w:r>
        <w:rPr>
          <w:rFonts w:ascii="Arial" w:hAnsi="Arial" w:cs="Arial"/>
          <w:i w:val="0"/>
          <w:sz w:val="22"/>
          <w:szCs w:val="22"/>
        </w:rPr>
        <w:t xml:space="preserve"> Čl. 3</w:t>
      </w:r>
    </w:p>
    <w:p w:rsidR="00D16FDA" w:rsidRDefault="00D16FDA" w:rsidP="00D16FDA">
      <w:pPr>
        <w:pStyle w:val="Nadpis9"/>
        <w:spacing w:before="0" w:after="0"/>
        <w:jc w:val="center"/>
        <w:rPr>
          <w:b/>
        </w:rPr>
      </w:pPr>
      <w:r>
        <w:rPr>
          <w:b/>
        </w:rPr>
        <w:t xml:space="preserve">Minimální kupní cena </w:t>
      </w:r>
    </w:p>
    <w:p w:rsidR="00D16FDA" w:rsidRDefault="00D16FDA" w:rsidP="00D16FDA"/>
    <w:p w:rsidR="00D16FDA" w:rsidRDefault="00D16FDA" w:rsidP="00D16FDA">
      <w:pPr>
        <w:jc w:val="both"/>
        <w:rPr>
          <w:rFonts w:ascii="Arial" w:hAnsi="Arial" w:cs="Arial"/>
          <w:sz w:val="22"/>
          <w:szCs w:val="22"/>
        </w:rPr>
      </w:pPr>
      <w:r>
        <w:rPr>
          <w:rFonts w:ascii="Arial" w:hAnsi="Arial" w:cs="Arial"/>
          <w:sz w:val="22"/>
          <w:szCs w:val="22"/>
          <w:u w:val="single"/>
        </w:rPr>
        <w:t>Minimální kupní cena za všechny nemovitosti</w:t>
      </w:r>
      <w:r>
        <w:rPr>
          <w:rFonts w:ascii="Arial" w:hAnsi="Arial" w:cs="Arial"/>
          <w:sz w:val="22"/>
          <w:szCs w:val="22"/>
        </w:rPr>
        <w:t xml:space="preserve"> uvedené v čl. 1 </w:t>
      </w:r>
      <w:r w:rsidR="00C46C59">
        <w:rPr>
          <w:rFonts w:ascii="Arial" w:hAnsi="Arial" w:cs="Arial"/>
          <w:sz w:val="22"/>
          <w:szCs w:val="22"/>
          <w:u w:val="single"/>
        </w:rPr>
        <w:t>činí celkem  375</w:t>
      </w:r>
      <w:r>
        <w:rPr>
          <w:rFonts w:ascii="Arial" w:hAnsi="Arial" w:cs="Arial"/>
          <w:sz w:val="22"/>
          <w:szCs w:val="22"/>
          <w:u w:val="single"/>
        </w:rPr>
        <w:t>.000,- Kč</w:t>
      </w:r>
      <w:r>
        <w:rPr>
          <w:rFonts w:ascii="Arial" w:hAnsi="Arial" w:cs="Arial"/>
          <w:sz w:val="22"/>
          <w:szCs w:val="22"/>
        </w:rPr>
        <w:t xml:space="preserve"> (slovy: </w:t>
      </w:r>
      <w:r w:rsidR="00C46C59">
        <w:rPr>
          <w:rFonts w:ascii="Arial" w:hAnsi="Arial" w:cs="Arial"/>
          <w:sz w:val="22"/>
          <w:szCs w:val="22"/>
        </w:rPr>
        <w:t xml:space="preserve">třistasedmdesátpěttisíc </w:t>
      </w:r>
      <w:r>
        <w:rPr>
          <w:rFonts w:ascii="Arial" w:hAnsi="Arial" w:cs="Arial"/>
          <w:sz w:val="22"/>
          <w:szCs w:val="22"/>
        </w:rPr>
        <w:t>korun českých).</w:t>
      </w:r>
    </w:p>
    <w:p w:rsidR="00D16FDA" w:rsidRDefault="00D16FDA" w:rsidP="00D16FDA">
      <w:pPr>
        <w:pStyle w:val="Nadpis9"/>
        <w:spacing w:before="0" w:after="0"/>
        <w:jc w:val="center"/>
        <w:rPr>
          <w:b/>
        </w:rPr>
      </w:pPr>
    </w:p>
    <w:p w:rsidR="00D16FDA" w:rsidRDefault="00D16FDA" w:rsidP="00D16FDA">
      <w:pPr>
        <w:pStyle w:val="Nadpis9"/>
        <w:spacing w:before="0" w:after="0"/>
        <w:jc w:val="center"/>
        <w:rPr>
          <w:b/>
        </w:rPr>
      </w:pPr>
      <w:r>
        <w:rPr>
          <w:b/>
        </w:rPr>
        <w:t>Čl. 4</w:t>
      </w:r>
    </w:p>
    <w:p w:rsidR="00D16FDA" w:rsidRDefault="00D16FDA" w:rsidP="00D16FDA">
      <w:pPr>
        <w:pStyle w:val="Nadpis9"/>
        <w:spacing w:before="0" w:after="0"/>
        <w:jc w:val="center"/>
        <w:rPr>
          <w:b/>
        </w:rPr>
      </w:pPr>
      <w:r>
        <w:rPr>
          <w:b/>
        </w:rPr>
        <w:t>Účastníci výběrového řízení</w:t>
      </w:r>
    </w:p>
    <w:p w:rsidR="00D16FDA" w:rsidRDefault="00D16FDA" w:rsidP="00D16FDA"/>
    <w:p w:rsidR="00D16FDA" w:rsidRDefault="00D16FDA" w:rsidP="00D16FDA">
      <w:pPr>
        <w:pStyle w:val="BodyText2"/>
        <w:numPr>
          <w:ilvl w:val="0"/>
          <w:numId w:val="3"/>
        </w:numPr>
        <w:ind w:left="357" w:hanging="357"/>
        <w:jc w:val="both"/>
        <w:rPr>
          <w:rFonts w:ascii="Arial" w:hAnsi="Arial" w:cs="Arial"/>
          <w:sz w:val="22"/>
          <w:szCs w:val="22"/>
        </w:rPr>
      </w:pPr>
      <w:r>
        <w:rPr>
          <w:rFonts w:ascii="Arial" w:hAnsi="Arial" w:cs="Arial"/>
          <w:sz w:val="22"/>
          <w:szCs w:val="22"/>
        </w:rPr>
        <w:t>Úřad nabízí předmětné nemovitosti k převodu fyzickým a právnickým osobám. Účastníkem výběrového řízení mohou být fyzické osoby starší 18 let způsobilé k právním úkonům nebo právnické osoby. Účastníky tohoto VŘ nemohou být fyzické osoby uvedené v ust. § 18 zákona č. 219/2000 Sb.</w:t>
      </w:r>
      <w:r>
        <w:rPr>
          <w:rFonts w:ascii="Arial" w:hAnsi="Arial" w:cs="Arial"/>
          <w:sz w:val="22"/>
          <w:szCs w:val="22"/>
          <w:vertAlign w:val="superscript"/>
        </w:rPr>
        <w:t>1)</w:t>
      </w:r>
      <w:r>
        <w:rPr>
          <w:rFonts w:ascii="Arial" w:hAnsi="Arial" w:cs="Arial"/>
          <w:sz w:val="22"/>
          <w:szCs w:val="22"/>
        </w:rPr>
        <w:t>.</w:t>
      </w:r>
    </w:p>
    <w:p w:rsidR="00D16FDA" w:rsidRDefault="00D16FDA" w:rsidP="00D16FDA">
      <w:pPr>
        <w:pStyle w:val="BodyText2"/>
        <w:numPr>
          <w:ilvl w:val="0"/>
          <w:numId w:val="3"/>
        </w:numPr>
        <w:spacing w:before="120"/>
        <w:jc w:val="both"/>
        <w:rPr>
          <w:rFonts w:ascii="Arial" w:hAnsi="Arial" w:cs="Arial"/>
          <w:sz w:val="22"/>
          <w:szCs w:val="22"/>
        </w:rPr>
      </w:pPr>
      <w:r>
        <w:rPr>
          <w:rFonts w:ascii="Arial" w:hAnsi="Arial" w:cs="Arial"/>
          <w:sz w:val="22"/>
          <w:szCs w:val="22"/>
        </w:rPr>
        <w:t xml:space="preserve">Účastníkem výběrového řízení se stává ten, kdo předložil Úřadu písemnou nabídku dle čl. 7 tohoto Oznámení, a to za předpokladu splnění ostatních podmínek bez výhrad. </w:t>
      </w:r>
    </w:p>
    <w:p w:rsidR="00D16FDA" w:rsidRDefault="00D16FDA" w:rsidP="00D16FDA">
      <w:pPr>
        <w:pStyle w:val="BodyText2"/>
        <w:numPr>
          <w:ilvl w:val="0"/>
          <w:numId w:val="3"/>
        </w:numPr>
        <w:spacing w:before="120"/>
        <w:jc w:val="both"/>
        <w:rPr>
          <w:rFonts w:ascii="Arial" w:hAnsi="Arial" w:cs="Arial"/>
          <w:sz w:val="22"/>
          <w:szCs w:val="22"/>
        </w:rPr>
      </w:pPr>
      <w:r>
        <w:rPr>
          <w:rFonts w:ascii="Arial" w:hAnsi="Arial" w:cs="Arial"/>
          <w:sz w:val="22"/>
          <w:szCs w:val="22"/>
        </w:rPr>
        <w:t>Každý z účastníků výběrového řízení může do VŘ podat pouze jednu nabídku.</w:t>
      </w:r>
    </w:p>
    <w:p w:rsidR="00D16FDA" w:rsidRDefault="00D16FDA" w:rsidP="00D16FDA">
      <w:pPr>
        <w:pStyle w:val="BodyText2"/>
        <w:spacing w:before="120"/>
        <w:ind w:left="0"/>
        <w:jc w:val="both"/>
        <w:rPr>
          <w:rFonts w:ascii="Arial" w:hAnsi="Arial" w:cs="Arial"/>
          <w:sz w:val="22"/>
          <w:szCs w:val="22"/>
        </w:rPr>
      </w:pPr>
      <w:r>
        <w:rPr>
          <w:rFonts w:ascii="Arial" w:hAnsi="Arial" w:cs="Arial"/>
          <w:sz w:val="22"/>
          <w:szCs w:val="22"/>
        </w:rPr>
        <w:t>_____________________</w:t>
      </w:r>
    </w:p>
    <w:p w:rsidR="00D16FDA" w:rsidRDefault="00D16FDA" w:rsidP="00D16FDA">
      <w:pPr>
        <w:pStyle w:val="BodyText2"/>
        <w:spacing w:before="120"/>
        <w:ind w:left="0"/>
        <w:jc w:val="both"/>
        <w:rPr>
          <w:rFonts w:ascii="Arial" w:hAnsi="Arial" w:cs="Arial"/>
          <w:sz w:val="18"/>
          <w:szCs w:val="18"/>
        </w:rPr>
      </w:pPr>
      <w:r>
        <w:rPr>
          <w:rFonts w:ascii="Arial" w:hAnsi="Arial" w:cs="Arial"/>
          <w:sz w:val="18"/>
          <w:szCs w:val="18"/>
          <w:vertAlign w:val="superscript"/>
        </w:rPr>
        <w:t>1)</w:t>
      </w:r>
      <w:r>
        <w:rPr>
          <w:rFonts w:ascii="Arial" w:hAnsi="Arial" w:cs="Arial"/>
          <w:sz w:val="18"/>
          <w:szCs w:val="18"/>
        </w:rPr>
        <w:t xml:space="preserve"> Majetek nemůže být převeden ve prospěch:</w:t>
      </w:r>
    </w:p>
    <w:p w:rsidR="00D16FDA" w:rsidRDefault="00D16FDA" w:rsidP="00D16FDA">
      <w:pPr>
        <w:pStyle w:val="BodyText2"/>
        <w:numPr>
          <w:ilvl w:val="0"/>
          <w:numId w:val="4"/>
        </w:numPr>
        <w:spacing w:before="120"/>
        <w:jc w:val="both"/>
        <w:rPr>
          <w:rFonts w:ascii="Arial" w:hAnsi="Arial" w:cs="Arial"/>
          <w:sz w:val="18"/>
          <w:szCs w:val="18"/>
        </w:rPr>
      </w:pPr>
      <w:r>
        <w:rPr>
          <w:rFonts w:ascii="Arial" w:hAnsi="Arial" w:cs="Arial"/>
          <w:sz w:val="18"/>
          <w:szCs w:val="18"/>
        </w:rPr>
        <w:t>soudců a přísedících, státních zástupců, příslušníků Policie České republiky, znalců, tlumočníků a notářů, jakož i zaměstnanců soudů, státního zastupitelství, Policie České republiky a notářských kanceláří,</w:t>
      </w:r>
    </w:p>
    <w:p w:rsidR="00D16FDA" w:rsidRDefault="00D16FDA" w:rsidP="00D16FDA">
      <w:pPr>
        <w:pStyle w:val="BodyText2"/>
        <w:numPr>
          <w:ilvl w:val="0"/>
          <w:numId w:val="4"/>
        </w:numPr>
        <w:spacing w:before="120"/>
        <w:jc w:val="both"/>
        <w:rPr>
          <w:rFonts w:ascii="Arial" w:hAnsi="Arial" w:cs="Arial"/>
          <w:sz w:val="18"/>
          <w:szCs w:val="18"/>
        </w:rPr>
      </w:pPr>
      <w:r>
        <w:rPr>
          <w:rFonts w:ascii="Arial" w:hAnsi="Arial" w:cs="Arial"/>
          <w:sz w:val="18"/>
          <w:szCs w:val="18"/>
        </w:rPr>
        <w:t>zaměstnanců Úřadu,</w:t>
      </w:r>
    </w:p>
    <w:p w:rsidR="00D16FDA" w:rsidRDefault="00D16FDA" w:rsidP="00D16FDA">
      <w:pPr>
        <w:pStyle w:val="BodyText2"/>
        <w:numPr>
          <w:ilvl w:val="0"/>
          <w:numId w:val="4"/>
        </w:numPr>
        <w:spacing w:before="120"/>
        <w:jc w:val="both"/>
        <w:rPr>
          <w:rFonts w:ascii="Arial" w:hAnsi="Arial" w:cs="Arial"/>
          <w:sz w:val="18"/>
          <w:szCs w:val="18"/>
        </w:rPr>
      </w:pPr>
      <w:r>
        <w:rPr>
          <w:rFonts w:ascii="Arial" w:hAnsi="Arial" w:cs="Arial"/>
          <w:sz w:val="18"/>
          <w:szCs w:val="18"/>
        </w:rPr>
        <w:t>starostů, zástupců starosty, tajemníků a dalších zaměstnanců příslušných obecních úřadů a obdobně příslušných úřadů měst a městských částí, jakož i osob jim blízkých,</w:t>
      </w:r>
    </w:p>
    <w:p w:rsidR="00D16FDA" w:rsidRDefault="00D16FDA" w:rsidP="00D16FDA">
      <w:pPr>
        <w:pStyle w:val="BodyText2"/>
        <w:spacing w:before="120"/>
        <w:ind w:left="0"/>
        <w:jc w:val="both"/>
        <w:rPr>
          <w:rFonts w:ascii="Arial" w:hAnsi="Arial" w:cs="Arial"/>
          <w:sz w:val="18"/>
          <w:szCs w:val="18"/>
        </w:rPr>
      </w:pPr>
      <w:r>
        <w:rPr>
          <w:rFonts w:ascii="Arial" w:hAnsi="Arial" w:cs="Arial"/>
          <w:sz w:val="18"/>
          <w:szCs w:val="18"/>
        </w:rPr>
        <w:t>pokud se osoby uvedené pod písm. a) až c) v jednotlivých případech podílely na úkonech souvisejících s nabytím takového majetku státem a na hospodaření s ním.</w:t>
      </w:r>
    </w:p>
    <w:p w:rsidR="00D16FDA" w:rsidRDefault="00D16FDA" w:rsidP="00D16FDA">
      <w:pPr>
        <w:jc w:val="center"/>
        <w:rPr>
          <w:rFonts w:ascii="Arial" w:hAnsi="Arial" w:cs="Arial"/>
          <w:b/>
          <w:sz w:val="22"/>
          <w:szCs w:val="22"/>
        </w:rPr>
      </w:pPr>
    </w:p>
    <w:p w:rsidR="00D16FDA" w:rsidRDefault="00D16FDA" w:rsidP="00D16FDA">
      <w:pPr>
        <w:jc w:val="center"/>
        <w:rPr>
          <w:rFonts w:ascii="Arial" w:hAnsi="Arial" w:cs="Arial"/>
          <w:b/>
          <w:sz w:val="22"/>
          <w:szCs w:val="22"/>
        </w:rPr>
      </w:pPr>
      <w:r>
        <w:rPr>
          <w:rFonts w:ascii="Arial" w:hAnsi="Arial" w:cs="Arial"/>
          <w:b/>
          <w:sz w:val="22"/>
          <w:szCs w:val="22"/>
        </w:rPr>
        <w:t>Čl. 5</w:t>
      </w:r>
    </w:p>
    <w:p w:rsidR="00D16FDA" w:rsidRDefault="00D16FDA" w:rsidP="00D16FDA">
      <w:pPr>
        <w:jc w:val="center"/>
        <w:rPr>
          <w:rFonts w:ascii="Arial" w:hAnsi="Arial" w:cs="Arial"/>
          <w:b/>
          <w:sz w:val="22"/>
          <w:szCs w:val="22"/>
        </w:rPr>
      </w:pPr>
      <w:r>
        <w:rPr>
          <w:rFonts w:ascii="Arial" w:hAnsi="Arial" w:cs="Arial"/>
          <w:b/>
          <w:sz w:val="22"/>
          <w:szCs w:val="22"/>
        </w:rPr>
        <w:t>Společné jmění manželů</w:t>
      </w:r>
    </w:p>
    <w:p w:rsidR="00D16FDA" w:rsidRDefault="00D16FDA" w:rsidP="00D16FDA">
      <w:pPr>
        <w:rPr>
          <w:rFonts w:ascii="Arial" w:hAnsi="Arial" w:cs="Arial"/>
          <w:sz w:val="22"/>
          <w:szCs w:val="22"/>
        </w:rPr>
      </w:pPr>
    </w:p>
    <w:p w:rsidR="00D16FDA" w:rsidRDefault="00D16FDA" w:rsidP="00D16FDA">
      <w:pPr>
        <w:numPr>
          <w:ilvl w:val="0"/>
          <w:numId w:val="5"/>
        </w:numPr>
        <w:tabs>
          <w:tab w:val="num" w:pos="360"/>
        </w:tabs>
        <w:ind w:left="357" w:hanging="357"/>
        <w:jc w:val="both"/>
        <w:rPr>
          <w:rFonts w:ascii="Arial" w:hAnsi="Arial" w:cs="Arial"/>
          <w:sz w:val="22"/>
          <w:szCs w:val="22"/>
        </w:rPr>
      </w:pPr>
      <w:r>
        <w:rPr>
          <w:rFonts w:ascii="Arial" w:hAnsi="Arial" w:cs="Arial"/>
          <w:sz w:val="22"/>
          <w:szCs w:val="22"/>
        </w:rPr>
        <w:t>Podává-li jeden z manželů nabídku a hodlá kupní smlouvou nabýt nemovitost do svého výlučného vlastnictví, musí ke své nabídce přiložit některý z těchto dokladů:</w:t>
      </w:r>
    </w:p>
    <w:p w:rsidR="00D16FDA" w:rsidRDefault="00D16FDA" w:rsidP="00D16FDA">
      <w:pPr>
        <w:numPr>
          <w:ilvl w:val="0"/>
          <w:numId w:val="6"/>
        </w:numPr>
        <w:spacing w:before="120"/>
        <w:ind w:left="357" w:firstLine="6"/>
        <w:jc w:val="both"/>
        <w:rPr>
          <w:rFonts w:ascii="Arial" w:hAnsi="Arial" w:cs="Arial"/>
          <w:sz w:val="22"/>
          <w:szCs w:val="22"/>
        </w:rPr>
      </w:pPr>
      <w:r>
        <w:rPr>
          <w:rFonts w:ascii="Arial" w:hAnsi="Arial" w:cs="Arial"/>
          <w:sz w:val="22"/>
          <w:szCs w:val="22"/>
        </w:rPr>
        <w:t xml:space="preserve">písemné prohlášení druhého manžela opatřené jeho ověřeným podpisem, že manžel, </w:t>
      </w:r>
    </w:p>
    <w:p w:rsidR="00D16FDA" w:rsidRDefault="00D16FDA" w:rsidP="00D16FDA">
      <w:pPr>
        <w:ind w:left="357" w:firstLine="6"/>
        <w:jc w:val="both"/>
        <w:rPr>
          <w:rFonts w:ascii="Arial" w:hAnsi="Arial" w:cs="Arial"/>
          <w:sz w:val="22"/>
          <w:szCs w:val="22"/>
        </w:rPr>
      </w:pPr>
      <w:r>
        <w:rPr>
          <w:rFonts w:ascii="Arial" w:hAnsi="Arial" w:cs="Arial"/>
          <w:sz w:val="22"/>
          <w:szCs w:val="22"/>
        </w:rPr>
        <w:t xml:space="preserve">       který podává nabídku, uhradí kupní cenu z prostředků, které nejsou součástí společného   </w:t>
      </w:r>
    </w:p>
    <w:p w:rsidR="00D16FDA" w:rsidRDefault="00D16FDA" w:rsidP="00D16FDA">
      <w:pPr>
        <w:ind w:left="357" w:firstLine="6"/>
        <w:jc w:val="both"/>
        <w:rPr>
          <w:rFonts w:ascii="Arial" w:hAnsi="Arial" w:cs="Arial"/>
          <w:sz w:val="22"/>
          <w:szCs w:val="22"/>
        </w:rPr>
      </w:pPr>
      <w:r>
        <w:rPr>
          <w:rFonts w:ascii="Arial" w:hAnsi="Arial" w:cs="Arial"/>
          <w:sz w:val="22"/>
          <w:szCs w:val="22"/>
        </w:rPr>
        <w:t xml:space="preserve">       jmění manželů;</w:t>
      </w:r>
    </w:p>
    <w:p w:rsidR="00D16FDA" w:rsidRDefault="00D16FDA" w:rsidP="00D16FDA">
      <w:pPr>
        <w:spacing w:before="120"/>
        <w:ind w:left="357" w:firstLine="3"/>
        <w:jc w:val="both"/>
        <w:rPr>
          <w:rFonts w:ascii="Arial" w:hAnsi="Arial" w:cs="Arial"/>
          <w:sz w:val="22"/>
          <w:szCs w:val="22"/>
        </w:rPr>
      </w:pPr>
      <w:r>
        <w:rPr>
          <w:rFonts w:ascii="Arial" w:hAnsi="Arial" w:cs="Arial"/>
          <w:sz w:val="22"/>
          <w:szCs w:val="22"/>
        </w:rPr>
        <w:t>ab)  notářský zápis o zúžení společného jmění manželů;</w:t>
      </w:r>
    </w:p>
    <w:p w:rsidR="00D16FDA" w:rsidRDefault="00D16FDA" w:rsidP="00D16FDA">
      <w:pPr>
        <w:spacing w:before="120"/>
        <w:ind w:left="357" w:firstLine="3"/>
        <w:jc w:val="both"/>
        <w:rPr>
          <w:rFonts w:ascii="Arial" w:hAnsi="Arial" w:cs="Arial"/>
          <w:sz w:val="22"/>
          <w:szCs w:val="22"/>
        </w:rPr>
      </w:pPr>
      <w:r>
        <w:rPr>
          <w:rFonts w:ascii="Arial" w:hAnsi="Arial" w:cs="Arial"/>
          <w:sz w:val="22"/>
          <w:szCs w:val="22"/>
        </w:rPr>
        <w:t>ac) pravomocný rozsudek o zrušení společného jmění manželů;</w:t>
      </w:r>
    </w:p>
    <w:p w:rsidR="00D16FDA" w:rsidRDefault="00D16FDA" w:rsidP="00D16FDA">
      <w:pPr>
        <w:spacing w:before="120"/>
        <w:ind w:left="357" w:firstLine="3"/>
        <w:jc w:val="both"/>
        <w:rPr>
          <w:rFonts w:ascii="Arial" w:hAnsi="Arial" w:cs="Arial"/>
          <w:sz w:val="22"/>
          <w:szCs w:val="22"/>
        </w:rPr>
      </w:pPr>
      <w:r>
        <w:rPr>
          <w:rFonts w:ascii="Arial" w:hAnsi="Arial" w:cs="Arial"/>
          <w:sz w:val="22"/>
          <w:szCs w:val="22"/>
        </w:rPr>
        <w:t>ad) smlouvu podle ustanovení  § 143a  odst. 3 občanského zákoníku.</w:t>
      </w:r>
    </w:p>
    <w:p w:rsidR="00D16FDA" w:rsidRDefault="00D16FDA" w:rsidP="00D16FDA">
      <w:pPr>
        <w:numPr>
          <w:ilvl w:val="0"/>
          <w:numId w:val="5"/>
        </w:numPr>
        <w:tabs>
          <w:tab w:val="num" w:pos="360"/>
        </w:tabs>
        <w:spacing w:before="120"/>
        <w:ind w:left="360"/>
        <w:jc w:val="both"/>
        <w:rPr>
          <w:rFonts w:ascii="Arial" w:hAnsi="Arial" w:cs="Arial"/>
          <w:sz w:val="22"/>
          <w:szCs w:val="22"/>
        </w:rPr>
      </w:pPr>
      <w:r>
        <w:rPr>
          <w:rFonts w:ascii="Arial" w:hAnsi="Arial" w:cs="Arial"/>
          <w:sz w:val="22"/>
          <w:szCs w:val="22"/>
        </w:rPr>
        <w:lastRenderedPageBreak/>
        <w:t>Pokud nebudou doloženy doklady uvedené pod písm. a), bude nemovitost převedena do společného jmění manželů.</w:t>
      </w:r>
    </w:p>
    <w:p w:rsidR="00D16FDA" w:rsidRDefault="00D16FDA" w:rsidP="00D16FDA">
      <w:pPr>
        <w:numPr>
          <w:ilvl w:val="0"/>
          <w:numId w:val="5"/>
        </w:numPr>
        <w:tabs>
          <w:tab w:val="num" w:pos="360"/>
        </w:tabs>
        <w:spacing w:before="120"/>
        <w:ind w:left="360"/>
        <w:jc w:val="both"/>
        <w:rPr>
          <w:rFonts w:ascii="Arial" w:hAnsi="Arial" w:cs="Arial"/>
          <w:sz w:val="22"/>
          <w:szCs w:val="22"/>
        </w:rPr>
      </w:pPr>
      <w:r>
        <w:rPr>
          <w:rFonts w:ascii="Arial" w:hAnsi="Arial" w:cs="Arial"/>
          <w:sz w:val="22"/>
          <w:szCs w:val="22"/>
        </w:rPr>
        <w:t>Tento článek se nevztahuje na cizozemce.</w:t>
      </w:r>
    </w:p>
    <w:p w:rsidR="00D16FDA" w:rsidRDefault="00D16FDA" w:rsidP="00D16FDA">
      <w:pPr>
        <w:pStyle w:val="Nadpis9"/>
        <w:spacing w:before="0" w:after="0"/>
        <w:jc w:val="center"/>
        <w:rPr>
          <w:b/>
        </w:rPr>
      </w:pPr>
    </w:p>
    <w:p w:rsidR="00D16FDA" w:rsidRDefault="00D16FDA" w:rsidP="00D16FDA">
      <w:pPr>
        <w:pStyle w:val="Nadpis9"/>
        <w:spacing w:before="0" w:after="0"/>
        <w:jc w:val="center"/>
        <w:rPr>
          <w:b/>
        </w:rPr>
      </w:pPr>
      <w:r>
        <w:rPr>
          <w:b/>
        </w:rPr>
        <w:t>Čl. 6</w:t>
      </w:r>
    </w:p>
    <w:p w:rsidR="00D16FDA" w:rsidRDefault="00D16FDA" w:rsidP="00D16FDA">
      <w:pPr>
        <w:pStyle w:val="Nadpis9"/>
        <w:spacing w:before="0" w:after="0"/>
        <w:jc w:val="center"/>
        <w:rPr>
          <w:b/>
          <w:bCs/>
        </w:rPr>
      </w:pPr>
      <w:r>
        <w:rPr>
          <w:b/>
        </w:rPr>
        <w:t>Prohlídka  nemov</w:t>
      </w:r>
      <w:r>
        <w:rPr>
          <w:b/>
          <w:bCs/>
        </w:rPr>
        <w:t>itostí</w:t>
      </w:r>
    </w:p>
    <w:p w:rsidR="00D16FDA" w:rsidRDefault="00D16FDA" w:rsidP="00D16FDA"/>
    <w:p w:rsidR="00D16FDA" w:rsidRDefault="00D16FDA" w:rsidP="00D16FDA">
      <w:pPr>
        <w:jc w:val="center"/>
        <w:rPr>
          <w:rFonts w:ascii="Arial" w:hAnsi="Arial" w:cs="Arial"/>
          <w:bCs/>
          <w:sz w:val="22"/>
          <w:szCs w:val="22"/>
        </w:rPr>
      </w:pPr>
      <w:r>
        <w:rPr>
          <w:rFonts w:ascii="Arial" w:hAnsi="Arial" w:cs="Arial"/>
          <w:bCs/>
          <w:sz w:val="22"/>
          <w:szCs w:val="22"/>
        </w:rPr>
        <w:t>Prohlídka nabízených nemovitostí se uskuteční na místě samém a to:</w:t>
      </w:r>
    </w:p>
    <w:p w:rsidR="00D16FDA" w:rsidRDefault="00D16FDA" w:rsidP="00D16FDA">
      <w:pPr>
        <w:rPr>
          <w:rFonts w:ascii="Arial" w:hAnsi="Arial" w:cs="Arial"/>
          <w:b/>
          <w:bCs/>
          <w:sz w:val="22"/>
          <w:szCs w:val="22"/>
        </w:rPr>
      </w:pPr>
      <w:r>
        <w:rPr>
          <w:rFonts w:ascii="Arial" w:hAnsi="Arial" w:cs="Arial"/>
          <w:b/>
          <w:bCs/>
          <w:sz w:val="22"/>
          <w:szCs w:val="22"/>
        </w:rPr>
        <w:t xml:space="preserve">                                          dne  </w:t>
      </w:r>
      <w:r w:rsidR="006934F3">
        <w:rPr>
          <w:rFonts w:ascii="Arial" w:hAnsi="Arial" w:cs="Arial"/>
          <w:b/>
          <w:bCs/>
          <w:sz w:val="22"/>
          <w:szCs w:val="22"/>
        </w:rPr>
        <w:t>14.6.</w:t>
      </w:r>
      <w:r>
        <w:rPr>
          <w:rFonts w:ascii="Arial" w:hAnsi="Arial" w:cs="Arial"/>
          <w:b/>
          <w:bCs/>
          <w:sz w:val="22"/>
          <w:szCs w:val="22"/>
        </w:rPr>
        <w:t xml:space="preserve">2012 v době od 13.00 - 14.00 hod.  </w:t>
      </w:r>
    </w:p>
    <w:p w:rsidR="00D16FDA" w:rsidRDefault="00D16FDA" w:rsidP="00D16FDA">
      <w:pPr>
        <w:pStyle w:val="Nadpis9"/>
        <w:spacing w:before="80" w:after="0"/>
        <w:ind w:left="709" w:firstLine="709"/>
      </w:pPr>
      <w:r>
        <w:t xml:space="preserve">        V případě potřeby je možné domluvit i jiný termín prohlídky.   </w:t>
      </w:r>
    </w:p>
    <w:p w:rsidR="00D16FDA" w:rsidRDefault="00D16FDA" w:rsidP="00D16FD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D16FDA" w:rsidRDefault="00D16FDA" w:rsidP="00D16FDA">
      <w:pPr>
        <w:rPr>
          <w:rFonts w:ascii="Arial" w:hAnsi="Arial" w:cs="Arial"/>
          <w:bCs/>
          <w:sz w:val="22"/>
          <w:szCs w:val="22"/>
        </w:rPr>
      </w:pPr>
    </w:p>
    <w:p w:rsidR="00D16FDA" w:rsidRDefault="00D16FDA" w:rsidP="00D16FDA">
      <w:pPr>
        <w:pStyle w:val="Nadpis9"/>
        <w:spacing w:before="0" w:after="0"/>
        <w:jc w:val="center"/>
        <w:rPr>
          <w:b/>
        </w:rPr>
      </w:pPr>
      <w:r>
        <w:rPr>
          <w:b/>
        </w:rPr>
        <w:t>Čl. 7</w:t>
      </w:r>
    </w:p>
    <w:p w:rsidR="00D16FDA" w:rsidRDefault="00D16FDA" w:rsidP="00D16FDA">
      <w:pPr>
        <w:pStyle w:val="Nadpis9"/>
        <w:spacing w:before="0" w:after="0"/>
        <w:jc w:val="center"/>
        <w:rPr>
          <w:b/>
        </w:rPr>
      </w:pPr>
      <w:r>
        <w:rPr>
          <w:b/>
        </w:rPr>
        <w:t>Povinný obsah nabídky učiněné účastníkem výběrového řízení a složení kauce</w:t>
      </w:r>
    </w:p>
    <w:p w:rsidR="00D16FDA" w:rsidRDefault="00D16FDA" w:rsidP="00D16FDA"/>
    <w:p w:rsidR="00D16FDA" w:rsidRDefault="00D16FDA" w:rsidP="00D16FDA">
      <w:pPr>
        <w:rPr>
          <w:rFonts w:ascii="Arial" w:hAnsi="Arial" w:cs="Arial"/>
          <w:sz w:val="22"/>
          <w:szCs w:val="22"/>
        </w:rPr>
      </w:pPr>
      <w:r>
        <w:rPr>
          <w:rFonts w:ascii="Arial" w:hAnsi="Arial" w:cs="Arial"/>
          <w:sz w:val="22"/>
          <w:szCs w:val="22"/>
        </w:rPr>
        <w:t>Nabídka musí být učiněna písemně a musí v ní být obsaženy tyto údaje:</w:t>
      </w:r>
    </w:p>
    <w:p w:rsidR="00D16FDA" w:rsidRDefault="00D16FDA" w:rsidP="00D16FDA">
      <w:pPr>
        <w:pStyle w:val="Zkladntext"/>
        <w:numPr>
          <w:ilvl w:val="0"/>
          <w:numId w:val="7"/>
        </w:numPr>
        <w:tabs>
          <w:tab w:val="num" w:pos="360"/>
        </w:tabs>
        <w:autoSpaceDE/>
        <w:spacing w:before="120" w:after="120"/>
        <w:ind w:left="357" w:hanging="357"/>
        <w:rPr>
          <w:rFonts w:ascii="Arial" w:hAnsi="Arial" w:cs="Arial"/>
          <w:sz w:val="22"/>
          <w:szCs w:val="22"/>
        </w:rPr>
      </w:pPr>
      <w:r>
        <w:rPr>
          <w:rFonts w:ascii="Arial" w:hAnsi="Arial" w:cs="Arial"/>
          <w:sz w:val="22"/>
          <w:szCs w:val="22"/>
        </w:rPr>
        <w:t>U fyzických osob jméno a příjmení, datum narození,  rodinný stav (ženatý, vdaná), adresa trvalého pobytu, závazná adresa pro doručování; u právnických osob přesný název, sídlo, IČ, závazná adresa pro doručování a osoba oprávněná k jednání</w:t>
      </w:r>
      <w:r>
        <w:rPr>
          <w:rFonts w:ascii="Arial" w:hAnsi="Arial" w:cs="Arial"/>
          <w:szCs w:val="22"/>
        </w:rPr>
        <w:t xml:space="preserve">. </w:t>
      </w:r>
      <w:r>
        <w:rPr>
          <w:rFonts w:ascii="Arial" w:hAnsi="Arial" w:cs="Arial"/>
          <w:sz w:val="22"/>
          <w:szCs w:val="22"/>
        </w:rPr>
        <w:t xml:space="preserve">V případě žádosti o koupi do spoluvlastnictví musí být uvedeny tyto údaje u všech žadatelů.                                                    </w:t>
      </w:r>
    </w:p>
    <w:p w:rsidR="00D16FDA" w:rsidRDefault="00D16FDA" w:rsidP="00D16FDA">
      <w:pPr>
        <w:pStyle w:val="Zkladntext"/>
        <w:autoSpaceDE/>
        <w:spacing w:before="120" w:after="120"/>
        <w:ind w:firstLine="357"/>
        <w:rPr>
          <w:rFonts w:ascii="Arial" w:hAnsi="Arial" w:cs="Arial"/>
          <w:sz w:val="22"/>
          <w:szCs w:val="22"/>
        </w:rPr>
      </w:pPr>
      <w:r>
        <w:rPr>
          <w:rFonts w:ascii="Arial" w:hAnsi="Arial" w:cs="Arial"/>
          <w:sz w:val="22"/>
          <w:szCs w:val="22"/>
        </w:rPr>
        <w:t>Uchazeči dále mohou nepovinně uvést další údaje (telefon, fax, e-mail).</w:t>
      </w:r>
    </w:p>
    <w:p w:rsidR="00D16FDA" w:rsidRDefault="00D16FDA" w:rsidP="00D16FDA">
      <w:pPr>
        <w:pStyle w:val="Zkladntext"/>
        <w:numPr>
          <w:ilvl w:val="0"/>
          <w:numId w:val="7"/>
        </w:numPr>
        <w:tabs>
          <w:tab w:val="num" w:pos="360"/>
        </w:tabs>
        <w:autoSpaceDE/>
        <w:spacing w:before="120"/>
        <w:ind w:left="360"/>
        <w:rPr>
          <w:rFonts w:ascii="Arial" w:hAnsi="Arial" w:cs="Arial"/>
          <w:sz w:val="22"/>
          <w:szCs w:val="22"/>
        </w:rPr>
      </w:pPr>
      <w:r>
        <w:rPr>
          <w:rFonts w:ascii="Arial" w:hAnsi="Arial" w:cs="Arial"/>
          <w:sz w:val="22"/>
          <w:szCs w:val="22"/>
        </w:rPr>
        <w:t>Nabízená výše kupní ceny, která musí být uvedena číselně i slovně v Kč, přičemž v případě rozdílu mezi číselnou a slovní hodnotou má přednost slovní hodnota. Nabídka, která obsahuje nižší nabídku, než je vyhlášená minimální kupní cena uvedená v čl. 3 tohoto Oznámení, nebude do výběrového řízení zahrnuta.</w:t>
      </w:r>
    </w:p>
    <w:p w:rsidR="00D16FDA" w:rsidRDefault="00D16FDA" w:rsidP="00D16FDA">
      <w:pPr>
        <w:pStyle w:val="Zkladntext"/>
        <w:numPr>
          <w:ilvl w:val="0"/>
          <w:numId w:val="7"/>
        </w:numPr>
        <w:tabs>
          <w:tab w:val="num" w:pos="360"/>
        </w:tabs>
        <w:autoSpaceDE/>
        <w:spacing w:before="120"/>
        <w:ind w:left="360"/>
        <w:rPr>
          <w:rFonts w:ascii="Arial" w:hAnsi="Arial" w:cs="Arial"/>
          <w:sz w:val="22"/>
          <w:szCs w:val="22"/>
        </w:rPr>
      </w:pPr>
      <w:r>
        <w:rPr>
          <w:rFonts w:ascii="Arial" w:hAnsi="Arial" w:cs="Arial"/>
          <w:sz w:val="22"/>
          <w:szCs w:val="22"/>
        </w:rPr>
        <w:t>Prohlášení účastníka výběrového řízení (vzor viz příloha) včetně souhlasu se zde uvedenými podmínkami VŘ. Toto Prohlášení musí být podepsáno účastníkem VŘ (u právnických osob se zápisem v Obchodním rejstříku nebo v  obdobném rejstříku v souladu s tímto zápisem) . Vzor tohoto prohlášení obdrží účastník na kontaktní adrese Úřadu dle Čl. 12 tohoto Oznámení a je též k dispozici na webových stránkách u informace o prodeji předmětných nemovitostí.</w:t>
      </w:r>
    </w:p>
    <w:p w:rsidR="00D16FDA" w:rsidRDefault="00D16FDA" w:rsidP="00D16FDA">
      <w:pPr>
        <w:pStyle w:val="Zkladntext"/>
        <w:numPr>
          <w:ilvl w:val="0"/>
          <w:numId w:val="7"/>
        </w:numPr>
        <w:tabs>
          <w:tab w:val="num" w:pos="360"/>
        </w:tabs>
        <w:autoSpaceDE/>
        <w:spacing w:before="120"/>
        <w:ind w:left="360"/>
        <w:rPr>
          <w:rFonts w:ascii="Arial" w:hAnsi="Arial" w:cs="Arial"/>
          <w:sz w:val="22"/>
          <w:szCs w:val="22"/>
        </w:rPr>
      </w:pPr>
      <w:r>
        <w:rPr>
          <w:rFonts w:ascii="Arial" w:hAnsi="Arial" w:cs="Arial"/>
          <w:sz w:val="22"/>
          <w:szCs w:val="22"/>
        </w:rPr>
        <w:t>U právnických osob příloha - výpis z Obchodního rejstříku (originál nebo ověřená kopie ne starší tří měsíců), u právnické osoby, která se nezapisuje do Obchodního rejstříku, doloží tato osoba platný výpis z jiného zákonem stanoveného rejstříku, v němž zapsána je, případně písemnou smlouvu nebo zakládací listinu, která prokazuje vznik právnické osoby, způsob podepisování a případné změny těchto údajů, nebo odkaz na zvláštní zákon, kterým právnická osoba vzniká.</w:t>
      </w:r>
    </w:p>
    <w:p w:rsidR="00D16FDA" w:rsidRDefault="00D16FDA" w:rsidP="00D16FDA">
      <w:pPr>
        <w:pStyle w:val="Zkladntext"/>
        <w:numPr>
          <w:ilvl w:val="0"/>
          <w:numId w:val="7"/>
        </w:numPr>
        <w:tabs>
          <w:tab w:val="num" w:pos="360"/>
        </w:tabs>
        <w:autoSpaceDE/>
        <w:spacing w:before="120"/>
        <w:ind w:left="360"/>
        <w:rPr>
          <w:rFonts w:ascii="Arial" w:hAnsi="Arial" w:cs="Arial"/>
          <w:sz w:val="22"/>
          <w:szCs w:val="22"/>
        </w:rPr>
      </w:pPr>
      <w:r>
        <w:rPr>
          <w:rFonts w:ascii="Arial" w:hAnsi="Arial" w:cs="Arial"/>
          <w:sz w:val="22"/>
          <w:szCs w:val="22"/>
        </w:rPr>
        <w:t>Nabídka musí být předložena v českém jazyce a podepsána účastníkem VŘ (u právnických osob v souladu se zápisem v Obchodním rejstříku nebo v  obdobném rejstříku), při žádosti více osob do spoluvlastnictví všemi osobami.</w:t>
      </w:r>
    </w:p>
    <w:p w:rsidR="00D16FDA" w:rsidRDefault="00D16FDA" w:rsidP="00D16FDA">
      <w:pPr>
        <w:pStyle w:val="Zkladntext"/>
        <w:numPr>
          <w:ilvl w:val="0"/>
          <w:numId w:val="7"/>
        </w:numPr>
        <w:tabs>
          <w:tab w:val="num" w:pos="360"/>
        </w:tabs>
        <w:autoSpaceDE/>
        <w:spacing w:before="120" w:after="120"/>
        <w:ind w:left="360"/>
        <w:rPr>
          <w:rFonts w:ascii="Arial" w:hAnsi="Arial" w:cs="Arial"/>
          <w:iCs/>
          <w:sz w:val="22"/>
          <w:szCs w:val="22"/>
        </w:rPr>
      </w:pPr>
      <w:r>
        <w:rPr>
          <w:rFonts w:ascii="Arial" w:hAnsi="Arial" w:cs="Arial"/>
          <w:iCs/>
          <w:sz w:val="22"/>
          <w:szCs w:val="22"/>
        </w:rPr>
        <w:t xml:space="preserve">Nabídka musí obsahovat doklad o složení kauce, která nebude vrácena a propadá státu v případě, že účastník VŘ vyhlášený vítězem nepodepíše kupní smlouvu. Kauci je nutno složit na účet </w:t>
      </w:r>
      <w:r>
        <w:rPr>
          <w:rFonts w:ascii="Arial" w:hAnsi="Arial" w:cs="Arial"/>
          <w:sz w:val="22"/>
          <w:szCs w:val="22"/>
        </w:rPr>
        <w:t xml:space="preserve">číslo 6015-3222231/0710, </w:t>
      </w:r>
      <w:r>
        <w:rPr>
          <w:rFonts w:ascii="Arial" w:hAnsi="Arial" w:cs="Arial"/>
          <w:iCs/>
          <w:sz w:val="22"/>
          <w:szCs w:val="22"/>
        </w:rPr>
        <w:t xml:space="preserve">vedený u </w:t>
      </w:r>
      <w:r w:rsidR="006745DC">
        <w:rPr>
          <w:rFonts w:ascii="Arial" w:hAnsi="Arial" w:cs="Arial"/>
          <w:iCs/>
          <w:sz w:val="22"/>
          <w:szCs w:val="22"/>
        </w:rPr>
        <w:t>ČNB, variabilní symbol 804120090</w:t>
      </w:r>
      <w:r>
        <w:rPr>
          <w:rFonts w:ascii="Arial" w:hAnsi="Arial" w:cs="Arial"/>
          <w:iCs/>
          <w:sz w:val="22"/>
          <w:szCs w:val="22"/>
        </w:rPr>
        <w:t>, a to ve výši 10 % vyhlášené minim</w:t>
      </w:r>
      <w:r w:rsidR="009114CC">
        <w:rPr>
          <w:rFonts w:ascii="Arial" w:hAnsi="Arial" w:cs="Arial"/>
          <w:iCs/>
          <w:sz w:val="22"/>
          <w:szCs w:val="22"/>
        </w:rPr>
        <w:t>ální kupní ceny, tedy ve výši 37.500</w:t>
      </w:r>
      <w:r>
        <w:rPr>
          <w:rFonts w:ascii="Arial" w:hAnsi="Arial" w:cs="Arial"/>
          <w:iCs/>
          <w:sz w:val="22"/>
          <w:szCs w:val="22"/>
        </w:rPr>
        <w:t>,- Kč. Kauce musí být připsána na příslušný účet nejpozději poslední pracovní den přede dnem otevírání obálek, uvedeným v čl. 9 písm. b).</w:t>
      </w:r>
    </w:p>
    <w:p w:rsidR="00D16FDA" w:rsidRDefault="00D16FDA" w:rsidP="00D16FDA">
      <w:pPr>
        <w:pStyle w:val="Zkladntext"/>
        <w:numPr>
          <w:ilvl w:val="0"/>
          <w:numId w:val="7"/>
        </w:numPr>
        <w:tabs>
          <w:tab w:val="num" w:pos="360"/>
        </w:tabs>
        <w:autoSpaceDE/>
        <w:spacing w:after="120"/>
        <w:ind w:left="360"/>
        <w:rPr>
          <w:rFonts w:ascii="Arial" w:hAnsi="Arial" w:cs="Arial"/>
          <w:sz w:val="22"/>
          <w:szCs w:val="22"/>
        </w:rPr>
      </w:pPr>
      <w:r>
        <w:rPr>
          <w:rFonts w:ascii="Arial" w:hAnsi="Arial" w:cs="Arial"/>
          <w:iCs/>
          <w:sz w:val="22"/>
          <w:szCs w:val="22"/>
        </w:rPr>
        <w:t>Nabídka musí obsahovat nezbytné údaje o účtu účastníka výběrového řízení, na který mu bude vrácena kauce v případě, že ve výběrovém řízení nezvítězí.</w:t>
      </w:r>
    </w:p>
    <w:p w:rsidR="00D16FDA" w:rsidRDefault="00D16FDA" w:rsidP="00D16FDA">
      <w:pPr>
        <w:pStyle w:val="Zkladntext"/>
        <w:rPr>
          <w:rFonts w:ascii="Arial" w:hAnsi="Arial" w:cs="Arial"/>
          <w:sz w:val="22"/>
          <w:szCs w:val="22"/>
        </w:rPr>
      </w:pPr>
      <w:r>
        <w:rPr>
          <w:rFonts w:ascii="Arial" w:hAnsi="Arial" w:cs="Arial"/>
          <w:sz w:val="22"/>
          <w:szCs w:val="22"/>
        </w:rPr>
        <w:t>Do posuzování nabídek podaných do VŘ nebude zahrnuta nabídka, která byla předložena po lhůtě stanovené v čl. 9 tohoto Oznámení, nebo nesplňuje některou z dalších závazných podmínek podle tohoto Oznámení.</w:t>
      </w:r>
    </w:p>
    <w:p w:rsidR="00D16FDA" w:rsidRDefault="00D16FDA" w:rsidP="00D16FDA">
      <w:pPr>
        <w:pStyle w:val="Nadpis9"/>
        <w:spacing w:before="0" w:after="0"/>
        <w:rPr>
          <w:b/>
        </w:rPr>
      </w:pPr>
    </w:p>
    <w:p w:rsidR="00D16FDA" w:rsidRDefault="00D16FDA" w:rsidP="00D16FDA"/>
    <w:p w:rsidR="00D16FDA" w:rsidRDefault="00D16FDA" w:rsidP="00D16FDA"/>
    <w:p w:rsidR="00D16FDA" w:rsidRDefault="00D16FDA" w:rsidP="00D16FDA"/>
    <w:p w:rsidR="00D16FDA" w:rsidRDefault="00D16FDA" w:rsidP="00D16FDA">
      <w:pPr>
        <w:pStyle w:val="Nadpis9"/>
        <w:spacing w:before="0" w:after="0"/>
        <w:jc w:val="center"/>
        <w:rPr>
          <w:b/>
        </w:rPr>
      </w:pPr>
      <w:r>
        <w:rPr>
          <w:b/>
        </w:rPr>
        <w:lastRenderedPageBreak/>
        <w:t>Čl. 8</w:t>
      </w:r>
    </w:p>
    <w:p w:rsidR="00D16FDA" w:rsidRDefault="00D16FDA" w:rsidP="00D16FDA">
      <w:pPr>
        <w:pStyle w:val="Nadpis9"/>
        <w:spacing w:before="0" w:after="0"/>
        <w:jc w:val="center"/>
        <w:rPr>
          <w:b/>
        </w:rPr>
      </w:pPr>
      <w:r>
        <w:rPr>
          <w:b/>
        </w:rPr>
        <w:t>Podmínky převodu nemovitostí</w:t>
      </w:r>
    </w:p>
    <w:p w:rsidR="00D16FDA" w:rsidRDefault="00D16FDA" w:rsidP="00D16FDA">
      <w:pPr>
        <w:rPr>
          <w:rFonts w:ascii="Arial" w:hAnsi="Arial" w:cs="Arial"/>
          <w:sz w:val="22"/>
          <w:szCs w:val="22"/>
        </w:rPr>
      </w:pPr>
    </w:p>
    <w:p w:rsidR="00D16FDA" w:rsidRDefault="00D16FDA" w:rsidP="00D16FDA">
      <w:pPr>
        <w:jc w:val="both"/>
        <w:rPr>
          <w:rFonts w:ascii="Arial" w:hAnsi="Arial" w:cs="Arial"/>
          <w:sz w:val="22"/>
          <w:szCs w:val="22"/>
        </w:rPr>
      </w:pPr>
      <w:r>
        <w:rPr>
          <w:rFonts w:ascii="Arial" w:hAnsi="Arial" w:cs="Arial"/>
          <w:sz w:val="22"/>
          <w:szCs w:val="22"/>
        </w:rPr>
        <w:t>Podmínky převodu nemovitostí jsou uvedeny, kromě tohoto Oznámení, v textu kupní smlouvy, která je jeho přílohou. Účastník VŘ vyjadřuje svůj souhlas s kupní smlouvou v podepsaném "Prohlášení účastníka výběrového řízení", které je povinnou součástí jeho nabídky.</w:t>
      </w:r>
    </w:p>
    <w:p w:rsidR="00D16FDA" w:rsidRDefault="00D16FDA" w:rsidP="00D16FDA"/>
    <w:p w:rsidR="00D16FDA" w:rsidRDefault="00D16FDA" w:rsidP="00D16FDA">
      <w:pPr>
        <w:pStyle w:val="Nadpis9"/>
        <w:spacing w:before="0" w:after="0"/>
        <w:jc w:val="center"/>
        <w:rPr>
          <w:b/>
        </w:rPr>
      </w:pPr>
      <w:r>
        <w:rPr>
          <w:b/>
        </w:rPr>
        <w:t>Čl. 9</w:t>
      </w:r>
    </w:p>
    <w:p w:rsidR="00D16FDA" w:rsidRDefault="00D16FDA" w:rsidP="00D16FDA">
      <w:pPr>
        <w:pStyle w:val="Nadpis9"/>
        <w:spacing w:before="0" w:after="0"/>
        <w:jc w:val="center"/>
        <w:rPr>
          <w:b/>
        </w:rPr>
      </w:pPr>
      <w:r>
        <w:rPr>
          <w:b/>
        </w:rPr>
        <w:t xml:space="preserve">Předání nabídek </w:t>
      </w:r>
    </w:p>
    <w:p w:rsidR="00D16FDA" w:rsidRDefault="00D16FDA" w:rsidP="00D16FDA">
      <w:pPr>
        <w:numPr>
          <w:ilvl w:val="0"/>
          <w:numId w:val="8"/>
        </w:numPr>
        <w:tabs>
          <w:tab w:val="num" w:pos="360"/>
        </w:tabs>
        <w:spacing w:before="120"/>
        <w:ind w:left="360"/>
        <w:jc w:val="both"/>
        <w:rPr>
          <w:rFonts w:ascii="Arial" w:hAnsi="Arial" w:cs="Arial"/>
          <w:sz w:val="22"/>
          <w:szCs w:val="22"/>
        </w:rPr>
      </w:pPr>
      <w:r>
        <w:rPr>
          <w:rFonts w:ascii="Arial" w:hAnsi="Arial" w:cs="Arial"/>
          <w:sz w:val="22"/>
          <w:szCs w:val="22"/>
        </w:rPr>
        <w:t xml:space="preserve">Nabídky budou přijímány </w:t>
      </w:r>
      <w:r>
        <w:rPr>
          <w:rFonts w:ascii="Arial" w:hAnsi="Arial" w:cs="Arial"/>
          <w:b/>
          <w:sz w:val="22"/>
          <w:szCs w:val="22"/>
        </w:rPr>
        <w:t>do</w:t>
      </w:r>
      <w:r>
        <w:rPr>
          <w:rFonts w:ascii="Arial" w:hAnsi="Arial" w:cs="Arial"/>
          <w:sz w:val="22"/>
          <w:szCs w:val="22"/>
        </w:rPr>
        <w:t xml:space="preserve"> </w:t>
      </w:r>
      <w:r w:rsidR="006745DC">
        <w:rPr>
          <w:rFonts w:ascii="Arial" w:hAnsi="Arial" w:cs="Arial"/>
          <w:b/>
          <w:sz w:val="22"/>
          <w:szCs w:val="22"/>
        </w:rPr>
        <w:t>4.7.2012</w:t>
      </w:r>
      <w:r>
        <w:rPr>
          <w:rFonts w:ascii="Arial" w:hAnsi="Arial" w:cs="Arial"/>
          <w:b/>
          <w:sz w:val="22"/>
          <w:szCs w:val="22"/>
        </w:rPr>
        <w:t xml:space="preserve"> do 12.00 hodin</w:t>
      </w:r>
      <w:r>
        <w:rPr>
          <w:rFonts w:ascii="Arial" w:hAnsi="Arial" w:cs="Arial"/>
          <w:sz w:val="22"/>
          <w:szCs w:val="22"/>
        </w:rPr>
        <w:t xml:space="preserve"> </w:t>
      </w:r>
      <w:r>
        <w:rPr>
          <w:rFonts w:ascii="Arial" w:hAnsi="Arial" w:cs="Arial"/>
          <w:b/>
          <w:sz w:val="22"/>
          <w:szCs w:val="22"/>
        </w:rPr>
        <w:t>včetně,</w:t>
      </w:r>
      <w:r>
        <w:rPr>
          <w:rFonts w:ascii="Arial" w:hAnsi="Arial" w:cs="Arial"/>
          <w:sz w:val="22"/>
          <w:szCs w:val="22"/>
        </w:rPr>
        <w:t xml:space="preserve">  bez ohledu na způsob doručení. Na nabídky přijaté po tomto termínu nebude brán zřetel. Požadovaný způsob doručení nabídky je osobně nebo poštou  v zalepené obálce označené v levém horním rohu nápisem:</w:t>
      </w:r>
    </w:p>
    <w:p w:rsidR="00D16FDA" w:rsidRDefault="00D16FDA" w:rsidP="00D16FDA">
      <w:pPr>
        <w:spacing w:before="120"/>
        <w:jc w:val="both"/>
        <w:rPr>
          <w:rFonts w:ascii="Arial" w:hAnsi="Arial" w:cs="Arial"/>
          <w:b/>
          <w:sz w:val="22"/>
          <w:szCs w:val="22"/>
        </w:rPr>
      </w:pPr>
      <w:r>
        <w:rPr>
          <w:rFonts w:ascii="Arial" w:hAnsi="Arial" w:cs="Arial"/>
          <w:b/>
          <w:sz w:val="22"/>
          <w:szCs w:val="22"/>
        </w:rPr>
        <w:t xml:space="preserve"> </w:t>
      </w:r>
      <w:r w:rsidR="006745DC">
        <w:rPr>
          <w:rFonts w:ascii="Arial" w:hAnsi="Arial" w:cs="Arial"/>
          <w:b/>
          <w:sz w:val="22"/>
          <w:szCs w:val="22"/>
        </w:rPr>
        <w:t xml:space="preserve">     „Výběrové řízení čís.  C/90</w:t>
      </w:r>
      <w:r>
        <w:rPr>
          <w:rFonts w:ascii="Arial" w:hAnsi="Arial" w:cs="Arial"/>
          <w:b/>
          <w:sz w:val="22"/>
          <w:szCs w:val="22"/>
        </w:rPr>
        <w:t>/2012 – VŘ –  k.ú. Dolní Třebonín  - NEOTVÍRAT !!!“.</w:t>
      </w:r>
    </w:p>
    <w:p w:rsidR="00D16FDA" w:rsidRDefault="00D16FDA" w:rsidP="00D16FDA">
      <w:pPr>
        <w:spacing w:before="120"/>
        <w:jc w:val="both"/>
        <w:rPr>
          <w:rFonts w:ascii="Arial" w:hAnsi="Arial" w:cs="Arial"/>
          <w:sz w:val="22"/>
          <w:szCs w:val="22"/>
        </w:rPr>
      </w:pPr>
      <w:r>
        <w:rPr>
          <w:rFonts w:ascii="Arial" w:hAnsi="Arial" w:cs="Arial"/>
          <w:b/>
          <w:sz w:val="22"/>
          <w:szCs w:val="22"/>
        </w:rPr>
        <w:t xml:space="preserve">      </w:t>
      </w:r>
      <w:r>
        <w:rPr>
          <w:rFonts w:ascii="Arial" w:hAnsi="Arial" w:cs="Arial"/>
          <w:sz w:val="22"/>
          <w:szCs w:val="22"/>
        </w:rPr>
        <w:t>Adresa pro doručení nabídek:</w:t>
      </w:r>
    </w:p>
    <w:p w:rsidR="00D16FDA" w:rsidRDefault="00D16FDA" w:rsidP="00D16FDA">
      <w:pPr>
        <w:pStyle w:val="Zkladntext"/>
        <w:ind w:left="357" w:hanging="357"/>
        <w:rPr>
          <w:rFonts w:ascii="Arial" w:hAnsi="Arial" w:cs="Arial"/>
          <w:b/>
          <w:sz w:val="22"/>
          <w:szCs w:val="22"/>
        </w:rPr>
      </w:pPr>
      <w:r>
        <w:rPr>
          <w:rFonts w:ascii="Arial" w:hAnsi="Arial" w:cs="Arial"/>
          <w:b/>
          <w:sz w:val="22"/>
          <w:szCs w:val="22"/>
        </w:rPr>
        <w:t xml:space="preserve">      Úřad pro zastupování státu ve věcech majetkových, ÚP České Budějovice</w:t>
      </w:r>
    </w:p>
    <w:p w:rsidR="00D16FDA" w:rsidRDefault="00D16FDA" w:rsidP="00D16FDA">
      <w:pPr>
        <w:pStyle w:val="Zkladntext"/>
        <w:ind w:left="357" w:hanging="357"/>
        <w:rPr>
          <w:rFonts w:ascii="Arial" w:hAnsi="Arial" w:cs="Arial"/>
          <w:b/>
          <w:sz w:val="22"/>
          <w:szCs w:val="22"/>
        </w:rPr>
      </w:pPr>
      <w:r>
        <w:rPr>
          <w:rFonts w:ascii="Arial" w:hAnsi="Arial" w:cs="Arial"/>
          <w:b/>
          <w:sz w:val="22"/>
          <w:szCs w:val="22"/>
        </w:rPr>
        <w:t xml:space="preserve">      odbor Odloučené pracoviště Český Krumlov</w:t>
      </w:r>
    </w:p>
    <w:p w:rsidR="00D16FDA" w:rsidRDefault="00D16FDA" w:rsidP="00D16FDA">
      <w:pPr>
        <w:pStyle w:val="Zkladntext"/>
        <w:ind w:left="357" w:hanging="357"/>
        <w:rPr>
          <w:rFonts w:ascii="Arial" w:hAnsi="Arial" w:cs="Arial"/>
          <w:b/>
          <w:sz w:val="22"/>
          <w:szCs w:val="22"/>
        </w:rPr>
      </w:pPr>
      <w:r>
        <w:rPr>
          <w:rFonts w:ascii="Arial" w:hAnsi="Arial" w:cs="Arial"/>
          <w:b/>
          <w:sz w:val="22"/>
          <w:szCs w:val="22"/>
        </w:rPr>
        <w:t xml:space="preserve">      Plešivec č.p.  251</w:t>
      </w:r>
    </w:p>
    <w:p w:rsidR="00D16FDA" w:rsidRDefault="00D16FDA" w:rsidP="00D16FDA">
      <w:pPr>
        <w:pStyle w:val="Zkladntext"/>
        <w:ind w:left="357" w:hanging="357"/>
        <w:rPr>
          <w:rFonts w:ascii="Arial" w:hAnsi="Arial" w:cs="Arial"/>
          <w:b/>
          <w:sz w:val="22"/>
          <w:szCs w:val="22"/>
        </w:rPr>
      </w:pPr>
      <w:r>
        <w:rPr>
          <w:rFonts w:ascii="Arial" w:hAnsi="Arial" w:cs="Arial"/>
          <w:b/>
          <w:sz w:val="22"/>
          <w:szCs w:val="22"/>
        </w:rPr>
        <w:t xml:space="preserve">      381  01 Český Krumlov.</w:t>
      </w:r>
    </w:p>
    <w:p w:rsidR="00D16FDA" w:rsidRDefault="00D16FDA" w:rsidP="00D16FDA">
      <w:pPr>
        <w:pStyle w:val="Zkladntext"/>
        <w:ind w:left="357" w:hanging="357"/>
        <w:rPr>
          <w:rFonts w:ascii="Arial" w:hAnsi="Arial" w:cs="Arial"/>
          <w:b/>
          <w:sz w:val="22"/>
          <w:szCs w:val="22"/>
        </w:rPr>
      </w:pPr>
      <w:r>
        <w:rPr>
          <w:rFonts w:ascii="Arial" w:hAnsi="Arial" w:cs="Arial"/>
          <w:b/>
          <w:sz w:val="22"/>
          <w:szCs w:val="22"/>
        </w:rPr>
        <w:t xml:space="preserve">     </w:t>
      </w:r>
    </w:p>
    <w:p w:rsidR="00D16FDA" w:rsidRDefault="00D16FDA" w:rsidP="00D16FDA">
      <w:pPr>
        <w:pStyle w:val="Zkladntext"/>
        <w:ind w:left="357" w:hanging="357"/>
        <w:rPr>
          <w:rFonts w:ascii="Arial" w:hAnsi="Arial" w:cs="Arial"/>
          <w:sz w:val="22"/>
          <w:szCs w:val="22"/>
        </w:rPr>
      </w:pPr>
      <w:r>
        <w:rPr>
          <w:rFonts w:ascii="Arial" w:hAnsi="Arial" w:cs="Arial"/>
          <w:b/>
          <w:sz w:val="22"/>
          <w:szCs w:val="22"/>
        </w:rPr>
        <w:t xml:space="preserve">      </w:t>
      </w:r>
      <w:r>
        <w:rPr>
          <w:rFonts w:ascii="Arial" w:hAnsi="Arial" w:cs="Arial"/>
          <w:sz w:val="22"/>
          <w:szCs w:val="22"/>
        </w:rPr>
        <w:t>V případě zájmu o účast při otevírání obálek požadujeme na obálku s nabídkou rovněž uvést  kontakt na účastníka výběrového řízení, tj.  telefon nebo e-mail adresu.</w:t>
      </w:r>
    </w:p>
    <w:p w:rsidR="00D16FDA" w:rsidRDefault="00D16FDA" w:rsidP="00D16FDA">
      <w:pPr>
        <w:pStyle w:val="Zkladntext"/>
        <w:spacing w:before="120"/>
        <w:ind w:left="360" w:hanging="360"/>
        <w:rPr>
          <w:rFonts w:ascii="Arial" w:hAnsi="Arial" w:cs="Arial"/>
          <w:sz w:val="22"/>
          <w:szCs w:val="22"/>
        </w:rPr>
      </w:pPr>
      <w:r>
        <w:rPr>
          <w:rFonts w:ascii="Arial" w:hAnsi="Arial" w:cs="Arial"/>
          <w:sz w:val="22"/>
          <w:szCs w:val="22"/>
        </w:rPr>
        <w:t xml:space="preserve">b)  Otevírání obálek se může zúčastnit každý, kdo prokáže, že podal nabídku (v případě nabídky podané právnickou osobou pak ten, kdo má oprávnění za ni jednat). Otevírání obálek se uskuteční dne </w:t>
      </w:r>
      <w:r w:rsidR="006745DC">
        <w:rPr>
          <w:rFonts w:ascii="Arial" w:hAnsi="Arial" w:cs="Arial"/>
          <w:sz w:val="22"/>
          <w:szCs w:val="22"/>
        </w:rPr>
        <w:t>10.7.2012</w:t>
      </w:r>
      <w:r>
        <w:rPr>
          <w:rFonts w:ascii="Arial" w:hAnsi="Arial" w:cs="Arial"/>
          <w:sz w:val="22"/>
          <w:szCs w:val="22"/>
        </w:rPr>
        <w:t xml:space="preserve"> v 9.00 hodin v zasedací místnosti Územního pracoviště České Budějovice, Prokišova 5, PSČ  371 03  České Budějovice. </w:t>
      </w:r>
    </w:p>
    <w:p w:rsidR="00D16FDA" w:rsidRDefault="00D16FDA" w:rsidP="00D16FDA">
      <w:pPr>
        <w:pStyle w:val="Zkladntext"/>
        <w:spacing w:before="120"/>
        <w:ind w:left="360" w:hanging="360"/>
        <w:rPr>
          <w:rFonts w:ascii="Arial" w:hAnsi="Arial" w:cs="Arial"/>
          <w:sz w:val="22"/>
          <w:szCs w:val="22"/>
        </w:rPr>
      </w:pPr>
      <w:r>
        <w:rPr>
          <w:rFonts w:ascii="Arial" w:hAnsi="Arial" w:cs="Arial"/>
          <w:sz w:val="22"/>
          <w:szCs w:val="22"/>
        </w:rPr>
        <w:t xml:space="preserve">   </w:t>
      </w:r>
    </w:p>
    <w:p w:rsidR="00D16FDA" w:rsidRDefault="00D16FDA" w:rsidP="00D16FDA">
      <w:pPr>
        <w:pStyle w:val="Nadpis9"/>
        <w:spacing w:before="0" w:after="0"/>
        <w:jc w:val="center"/>
        <w:rPr>
          <w:b/>
        </w:rPr>
      </w:pPr>
      <w:r>
        <w:rPr>
          <w:b/>
        </w:rPr>
        <w:t>Čl. 10</w:t>
      </w:r>
    </w:p>
    <w:p w:rsidR="00D16FDA" w:rsidRDefault="00D16FDA" w:rsidP="00D16FDA">
      <w:pPr>
        <w:pStyle w:val="Nadpis9"/>
        <w:spacing w:before="0" w:after="0"/>
        <w:jc w:val="center"/>
        <w:rPr>
          <w:b/>
        </w:rPr>
      </w:pPr>
      <w:r>
        <w:rPr>
          <w:b/>
        </w:rPr>
        <w:t>Výběr kupujícího</w:t>
      </w:r>
    </w:p>
    <w:p w:rsidR="00D16FDA" w:rsidRDefault="00D16FDA" w:rsidP="00D16FDA">
      <w:pPr>
        <w:numPr>
          <w:ilvl w:val="0"/>
          <w:numId w:val="9"/>
        </w:numPr>
        <w:tabs>
          <w:tab w:val="num" w:pos="360"/>
        </w:tabs>
        <w:spacing w:before="120" w:after="60"/>
        <w:ind w:left="357" w:hanging="357"/>
        <w:jc w:val="both"/>
        <w:rPr>
          <w:rFonts w:ascii="Arial" w:hAnsi="Arial" w:cs="Arial"/>
          <w:sz w:val="22"/>
          <w:szCs w:val="22"/>
        </w:rPr>
      </w:pPr>
      <w:r>
        <w:rPr>
          <w:rFonts w:ascii="Arial" w:hAnsi="Arial" w:cs="Arial"/>
          <w:sz w:val="22"/>
          <w:szCs w:val="22"/>
        </w:rPr>
        <w:t xml:space="preserve">Jako jediné kritérium pro výběr kupujícího se stanovuje výše nabízené kupní ceny. Z přihlášených zájemců vybere nabídku s nejvyšší kupní cenou Komise pro otevírání obálek  jmenovaná ředitelem územního pracoviště. Z jednání této komise vzejde návrh na odprodej nemovitostí zájemci, který nabídne nejvyšší kupní cenu, při splnění všech ostatních podmínek. Pokud dva nebo více zájemců nabídnou stejnou cenu, bude provedeno za účelem konečného výběru kupce užší výběrové řízení pouze s těmito zájemci. Minimální kupní cena v tomto užším výběrovém řízení bude stanovena ve výši předchozí nejvyšší nabídky. Zájemci předloží ve stanoveném termínu novou nabídku. </w:t>
      </w:r>
    </w:p>
    <w:p w:rsidR="00D16FDA" w:rsidRDefault="00D16FDA" w:rsidP="00D16FDA">
      <w:pPr>
        <w:numPr>
          <w:ilvl w:val="0"/>
          <w:numId w:val="9"/>
        </w:numPr>
        <w:tabs>
          <w:tab w:val="num" w:pos="360"/>
        </w:tabs>
        <w:spacing w:before="120" w:after="60"/>
        <w:ind w:left="357" w:hanging="357"/>
        <w:jc w:val="both"/>
        <w:rPr>
          <w:rFonts w:ascii="Arial" w:hAnsi="Arial" w:cs="Arial"/>
          <w:sz w:val="22"/>
          <w:szCs w:val="22"/>
        </w:rPr>
      </w:pPr>
      <w:r>
        <w:rPr>
          <w:rFonts w:ascii="Arial" w:hAnsi="Arial" w:cs="Arial"/>
          <w:sz w:val="22"/>
          <w:szCs w:val="22"/>
        </w:rPr>
        <w:t xml:space="preserve">Výsledek VŘ bude písemně oznámen všem účastníkům VŘ do 7 pracovních dnů od data otevírání obálek. Vítěz VŘ obdrží zároveň kupní smlouvu k podpisu. </w:t>
      </w:r>
    </w:p>
    <w:p w:rsidR="00D16FDA" w:rsidRDefault="00D16FDA" w:rsidP="00D16FDA">
      <w:pPr>
        <w:numPr>
          <w:ilvl w:val="0"/>
          <w:numId w:val="9"/>
        </w:numPr>
        <w:tabs>
          <w:tab w:val="num" w:pos="360"/>
        </w:tabs>
        <w:spacing w:before="120"/>
        <w:ind w:left="360" w:hanging="360"/>
        <w:jc w:val="both"/>
        <w:rPr>
          <w:rFonts w:ascii="Arial" w:hAnsi="Arial" w:cs="Arial"/>
          <w:sz w:val="22"/>
          <w:szCs w:val="22"/>
        </w:rPr>
      </w:pPr>
      <w:r>
        <w:rPr>
          <w:rFonts w:ascii="Arial" w:hAnsi="Arial" w:cs="Arial"/>
          <w:sz w:val="22"/>
          <w:szCs w:val="22"/>
        </w:rPr>
        <w:t xml:space="preserve">Účastníkům VŘ, kteří v něm nezvítězili, je kauce vrácena bez prodlení po oznámení výsledků VŘ, nejpozději však do 10 pracovních dnů ode dne otevírání obálek. Za dobu složení kauce do uplynutí lhůty k jejímu vrácení nemohou účastníci uplatňovat vůči Úřadu nárok na příslušenství z kauce přirostlé za toto období. </w:t>
      </w:r>
    </w:p>
    <w:p w:rsidR="00D16FDA" w:rsidRDefault="00D16FDA" w:rsidP="00D16FDA"/>
    <w:p w:rsidR="00D16FDA" w:rsidRDefault="00D16FDA" w:rsidP="00D16FDA">
      <w:pPr>
        <w:pStyle w:val="Nadpis9"/>
        <w:spacing w:before="0" w:after="0"/>
        <w:jc w:val="center"/>
        <w:rPr>
          <w:b/>
        </w:rPr>
      </w:pPr>
      <w:r>
        <w:rPr>
          <w:b/>
        </w:rPr>
        <w:t>Čl. 11</w:t>
      </w:r>
    </w:p>
    <w:p w:rsidR="00D16FDA" w:rsidRDefault="00D16FDA" w:rsidP="00D16FDA">
      <w:pPr>
        <w:pStyle w:val="Nadpis9"/>
        <w:spacing w:before="0" w:after="0"/>
        <w:jc w:val="center"/>
        <w:rPr>
          <w:b/>
        </w:rPr>
      </w:pPr>
      <w:r>
        <w:rPr>
          <w:b/>
        </w:rPr>
        <w:t>Povinnosti Úřadu a kupujícího</w:t>
      </w:r>
    </w:p>
    <w:p w:rsidR="00D16FDA" w:rsidRDefault="00D16FDA" w:rsidP="00D16FDA">
      <w:pPr>
        <w:pStyle w:val="Normal"/>
        <w:numPr>
          <w:ilvl w:val="0"/>
          <w:numId w:val="10"/>
        </w:numPr>
        <w:tabs>
          <w:tab w:val="num" w:pos="360"/>
        </w:tabs>
        <w:spacing w:before="120" w:after="60"/>
        <w:ind w:left="360"/>
        <w:jc w:val="both"/>
        <w:rPr>
          <w:rFonts w:ascii="Arial" w:hAnsi="Arial" w:cs="Arial"/>
          <w:sz w:val="22"/>
          <w:szCs w:val="22"/>
        </w:rPr>
      </w:pPr>
      <w:r>
        <w:rPr>
          <w:rFonts w:ascii="Arial" w:hAnsi="Arial" w:cs="Arial"/>
          <w:sz w:val="22"/>
          <w:szCs w:val="22"/>
        </w:rPr>
        <w:t xml:space="preserve">Kupující je mimo jiné povinen platně podepsat kupní smlouvu a s úředně ověřeným podpisem ji doručit na příslušné pracoviště Úřadu, a to ve lhůtě 30 dnů od jejího obdržení. </w:t>
      </w:r>
    </w:p>
    <w:p w:rsidR="00D16FDA" w:rsidRDefault="00D16FDA" w:rsidP="00D16FDA">
      <w:pPr>
        <w:pStyle w:val="Normal"/>
        <w:numPr>
          <w:ilvl w:val="0"/>
          <w:numId w:val="10"/>
        </w:numPr>
        <w:tabs>
          <w:tab w:val="num" w:pos="360"/>
        </w:tabs>
        <w:spacing w:before="120" w:after="60"/>
        <w:ind w:left="360"/>
        <w:jc w:val="both"/>
        <w:rPr>
          <w:rFonts w:ascii="Arial" w:hAnsi="Arial" w:cs="Arial"/>
          <w:sz w:val="22"/>
          <w:szCs w:val="22"/>
        </w:rPr>
      </w:pPr>
      <w:r>
        <w:rPr>
          <w:rFonts w:ascii="Arial" w:hAnsi="Arial" w:cs="Arial"/>
          <w:sz w:val="22"/>
          <w:szCs w:val="22"/>
        </w:rPr>
        <w:t xml:space="preserve">Nejpozději do 30 kalendářních dnů od doručení všech výtisků smlouvy podepsaných uchazečem zajistí Úřad podpis smlouvy ze své strany. </w:t>
      </w:r>
    </w:p>
    <w:p w:rsidR="00D16FDA" w:rsidRDefault="00D16FDA" w:rsidP="00D16FDA">
      <w:pPr>
        <w:pStyle w:val="Normal"/>
        <w:numPr>
          <w:ilvl w:val="0"/>
          <w:numId w:val="10"/>
        </w:numPr>
        <w:tabs>
          <w:tab w:val="num" w:pos="360"/>
        </w:tabs>
        <w:spacing w:before="120" w:after="60"/>
        <w:ind w:left="360"/>
        <w:jc w:val="both"/>
        <w:rPr>
          <w:rFonts w:ascii="Arial" w:hAnsi="Arial" w:cs="Arial"/>
          <w:sz w:val="22"/>
          <w:szCs w:val="22"/>
        </w:rPr>
      </w:pPr>
      <w:r>
        <w:rPr>
          <w:rFonts w:ascii="Arial" w:hAnsi="Arial" w:cs="Arial"/>
          <w:sz w:val="22"/>
          <w:szCs w:val="22"/>
        </w:rPr>
        <w:t xml:space="preserve">Kupující  je dále povinen zaplatit Úřadu nabídnutou kupní cenu v plné výši, a to ve lhůtě stanovené ve smlouvě. Tato lhůta běží ode dne doručení oznámení o nabytí platnosti kupní smlouvy. Kupní cena se považuje za zaplacenou dnem, kdy je připsána na účet Úřadu. </w:t>
      </w:r>
    </w:p>
    <w:p w:rsidR="00D16FDA" w:rsidRDefault="00D16FDA" w:rsidP="00D16FDA">
      <w:pPr>
        <w:pStyle w:val="Normal1"/>
        <w:numPr>
          <w:ilvl w:val="0"/>
          <w:numId w:val="10"/>
        </w:numPr>
        <w:tabs>
          <w:tab w:val="num" w:pos="360"/>
        </w:tabs>
        <w:spacing w:before="120" w:after="60"/>
        <w:ind w:left="360"/>
        <w:jc w:val="both"/>
        <w:rPr>
          <w:rFonts w:ascii="Arial" w:hAnsi="Arial" w:cs="Arial"/>
          <w:sz w:val="22"/>
          <w:szCs w:val="22"/>
        </w:rPr>
      </w:pPr>
      <w:r>
        <w:rPr>
          <w:rFonts w:ascii="Arial" w:hAnsi="Arial" w:cs="Arial"/>
          <w:sz w:val="22"/>
          <w:szCs w:val="22"/>
        </w:rPr>
        <w:t xml:space="preserve">Poté, co bude uhrazena celá kupní cena včetně příslušenství a případných smluvních pokut, předá Úřad příslušnému katastrálnímu úřadu všechna vyhotovení kupní smlouvy spolu s </w:t>
      </w:r>
      <w:r>
        <w:rPr>
          <w:rFonts w:ascii="Arial" w:hAnsi="Arial" w:cs="Arial"/>
          <w:sz w:val="22"/>
          <w:szCs w:val="22"/>
        </w:rPr>
        <w:lastRenderedPageBreak/>
        <w:t>návrhem na zahájení řízení o povolení vkladu vlastnického práva do katastru nemovitostí a bez odkladu bude zajištěno fyzické předání předmětu kupní smlouvy.</w:t>
      </w:r>
    </w:p>
    <w:p w:rsidR="00D16FDA" w:rsidRDefault="00D16FDA" w:rsidP="00D16FDA">
      <w:pPr>
        <w:pStyle w:val="Normal1"/>
        <w:numPr>
          <w:ilvl w:val="0"/>
          <w:numId w:val="10"/>
        </w:numPr>
        <w:tabs>
          <w:tab w:val="num" w:pos="360"/>
        </w:tabs>
        <w:spacing w:before="120" w:after="60"/>
        <w:ind w:left="360"/>
        <w:jc w:val="both"/>
        <w:rPr>
          <w:rFonts w:ascii="Arial" w:hAnsi="Arial" w:cs="Arial"/>
          <w:sz w:val="22"/>
          <w:szCs w:val="22"/>
        </w:rPr>
      </w:pPr>
      <w:r>
        <w:rPr>
          <w:rFonts w:ascii="Arial" w:hAnsi="Arial" w:cs="Arial"/>
          <w:sz w:val="22"/>
          <w:szCs w:val="22"/>
        </w:rPr>
        <w:t>V případě, že kupující nesplní kteroukoli ze svých povinností uvedených pod písm. a) a c) tohoto článku ani po případně dohodou prodloužené lhůtě, nebo pokud dá kupující jasně najevo, že kupní smlouvu nemíní podepsat, nebo pokud prodávající v souladu s ustanovením § 517 občanského zákoníku od smlouvy odstoupí, může být vyzván k jednání účastník VŘ, který se umístil na dalším místě, pokud jím nabídnutá kupní cena není nižší než 90 % ceny nabídnuté účastníkem prvním v pořadí.</w:t>
      </w:r>
    </w:p>
    <w:p w:rsidR="00D16FDA" w:rsidRDefault="00D16FDA" w:rsidP="00D16FDA">
      <w:pPr>
        <w:pStyle w:val="Normal"/>
        <w:jc w:val="both"/>
        <w:rPr>
          <w:rFonts w:ascii="Arial" w:hAnsi="Arial" w:cs="Arial"/>
          <w:bCs/>
          <w:sz w:val="22"/>
          <w:szCs w:val="22"/>
        </w:rPr>
      </w:pPr>
    </w:p>
    <w:p w:rsidR="00D16FDA" w:rsidRDefault="00D16FDA" w:rsidP="00D16FDA">
      <w:pPr>
        <w:pStyle w:val="Nadpis9"/>
        <w:spacing w:before="0" w:after="0"/>
        <w:jc w:val="center"/>
        <w:rPr>
          <w:b/>
        </w:rPr>
      </w:pPr>
      <w:r>
        <w:rPr>
          <w:b/>
        </w:rPr>
        <w:t>Čl. 12</w:t>
      </w:r>
    </w:p>
    <w:p w:rsidR="00D16FDA" w:rsidRDefault="00D16FDA" w:rsidP="00D16FDA">
      <w:pPr>
        <w:pStyle w:val="Nadpis9"/>
        <w:spacing w:before="0" w:after="0"/>
        <w:jc w:val="center"/>
        <w:rPr>
          <w:b/>
        </w:rPr>
      </w:pPr>
      <w:r>
        <w:rPr>
          <w:b/>
        </w:rPr>
        <w:t>Závěrečná ustanovení</w:t>
      </w:r>
    </w:p>
    <w:p w:rsidR="00D16FDA" w:rsidRDefault="00D16FDA" w:rsidP="00D16FDA">
      <w:pPr>
        <w:pStyle w:val="Normlnweb"/>
        <w:numPr>
          <w:ilvl w:val="0"/>
          <w:numId w:val="11"/>
        </w:numPr>
        <w:tabs>
          <w:tab w:val="num" w:pos="360"/>
        </w:tabs>
        <w:spacing w:before="120" w:beforeAutospacing="0" w:after="0" w:afterAutospacing="0"/>
        <w:ind w:left="357" w:hanging="357"/>
        <w:jc w:val="both"/>
        <w:rPr>
          <w:rFonts w:ascii="Arial" w:eastAsia="Times New Roman" w:hAnsi="Arial" w:cs="Arial"/>
          <w:sz w:val="22"/>
          <w:szCs w:val="22"/>
        </w:rPr>
      </w:pPr>
      <w:r>
        <w:rPr>
          <w:rFonts w:ascii="Arial" w:eastAsia="Times New Roman" w:hAnsi="Arial" w:cs="Arial"/>
          <w:sz w:val="22"/>
          <w:szCs w:val="22"/>
        </w:rPr>
        <w:t>Úřad si vyhrazuje právo VŘ zrušit bez udání důvodu a dále odmítnout všechny předložené návrhy, a to až do doby podpisu kupní smlouvy ze své strany.</w:t>
      </w:r>
    </w:p>
    <w:p w:rsidR="00D16FDA" w:rsidRDefault="00D16FDA" w:rsidP="00D16FDA">
      <w:pPr>
        <w:pStyle w:val="Normlnweb"/>
        <w:numPr>
          <w:ilvl w:val="0"/>
          <w:numId w:val="11"/>
        </w:numPr>
        <w:tabs>
          <w:tab w:val="num" w:pos="360"/>
        </w:tabs>
        <w:spacing w:before="120" w:beforeAutospacing="0" w:after="0" w:afterAutospacing="0"/>
        <w:ind w:left="360"/>
        <w:jc w:val="both"/>
        <w:rPr>
          <w:rFonts w:ascii="Arial" w:eastAsia="Times New Roman" w:hAnsi="Arial" w:cs="Arial"/>
          <w:sz w:val="22"/>
          <w:szCs w:val="22"/>
        </w:rPr>
      </w:pPr>
      <w:r>
        <w:rPr>
          <w:rFonts w:ascii="Arial" w:eastAsia="Times New Roman" w:hAnsi="Arial" w:cs="Arial"/>
          <w:sz w:val="22"/>
          <w:szCs w:val="22"/>
        </w:rPr>
        <w:t>Zrušení VŘ před posledním termínem pro předání nabídek Úřad uveřejní stejným způsobem, kterým vyhlásil Oznámení o VŘ a jeho podmínkách, včetně lhůt.</w:t>
      </w:r>
    </w:p>
    <w:p w:rsidR="00D16FDA" w:rsidRDefault="00D16FDA" w:rsidP="00D16FDA">
      <w:pPr>
        <w:pStyle w:val="Normlnweb"/>
        <w:numPr>
          <w:ilvl w:val="0"/>
          <w:numId w:val="11"/>
        </w:numPr>
        <w:tabs>
          <w:tab w:val="num" w:pos="360"/>
        </w:tabs>
        <w:spacing w:before="120" w:beforeAutospacing="0" w:after="0" w:afterAutospacing="0"/>
        <w:ind w:left="360"/>
        <w:jc w:val="both"/>
        <w:rPr>
          <w:rFonts w:ascii="Arial" w:eastAsia="Times New Roman" w:hAnsi="Arial" w:cs="Arial"/>
          <w:sz w:val="22"/>
          <w:szCs w:val="22"/>
        </w:rPr>
      </w:pPr>
      <w:r>
        <w:rPr>
          <w:rFonts w:ascii="Arial" w:eastAsia="Times New Roman" w:hAnsi="Arial" w:cs="Arial"/>
          <w:sz w:val="22"/>
          <w:szCs w:val="22"/>
        </w:rPr>
        <w:t>Účastníci VŘ nemají nárok na náhradu nákladů spojených s účastí ve VŘ.</w:t>
      </w:r>
    </w:p>
    <w:p w:rsidR="00D16FDA" w:rsidRDefault="00D16FDA" w:rsidP="00D16FDA">
      <w:pPr>
        <w:numPr>
          <w:ilvl w:val="0"/>
          <w:numId w:val="11"/>
        </w:numPr>
        <w:tabs>
          <w:tab w:val="num" w:pos="360"/>
        </w:tabs>
        <w:spacing w:before="120"/>
        <w:ind w:left="360"/>
        <w:jc w:val="both"/>
        <w:rPr>
          <w:rFonts w:ascii="Arial" w:hAnsi="Arial" w:cs="Arial"/>
          <w:sz w:val="22"/>
          <w:szCs w:val="22"/>
        </w:rPr>
      </w:pPr>
      <w:r>
        <w:rPr>
          <w:rFonts w:ascii="Arial" w:hAnsi="Arial" w:cs="Arial"/>
          <w:sz w:val="22"/>
          <w:szCs w:val="22"/>
        </w:rPr>
        <w:t>Všechny dokumenty, doručované dle tohoto Oznámení, budou zasílány provozovatelem poštovních služeb doporučeně s dodejkou do vlastních rukou na adresy pro doručování uvedené v nabídce, nebo v případě elektronického doručování prostřednictvím datových schránek na elektronické adresy uvedené v nabídce. V případě, že tyto dokumenty budou provozovatelem poštovních služeb vráceny Úřadu jako nedoručené, považuje se za den doručení takové zásilky den, kdy byla zásilka uložena na dodací poště.</w:t>
      </w:r>
    </w:p>
    <w:p w:rsidR="00D16FDA" w:rsidRDefault="00D16FDA" w:rsidP="00D16FDA">
      <w:pPr>
        <w:pStyle w:val="Normal"/>
        <w:jc w:val="both"/>
        <w:rPr>
          <w:rFonts w:ascii="Arial" w:hAnsi="Arial" w:cs="Arial"/>
          <w:sz w:val="22"/>
          <w:szCs w:val="22"/>
        </w:rPr>
      </w:pPr>
    </w:p>
    <w:p w:rsidR="00D16FDA" w:rsidRDefault="00D16FDA" w:rsidP="00D16FDA">
      <w:pPr>
        <w:pStyle w:val="Normal"/>
        <w:jc w:val="both"/>
        <w:rPr>
          <w:rFonts w:ascii="Arial" w:hAnsi="Arial" w:cs="Arial"/>
          <w:sz w:val="22"/>
          <w:szCs w:val="22"/>
        </w:rPr>
      </w:pPr>
      <w:r>
        <w:rPr>
          <w:rFonts w:ascii="Arial" w:hAnsi="Arial" w:cs="Arial"/>
          <w:sz w:val="22"/>
          <w:szCs w:val="22"/>
        </w:rPr>
        <w:t>Případné další informace o nabízeném majetku a "Prohlášení účastníka výběrového řízení" dle Čl. 7  tohoto Oznámení se bezplatně poskytnou osobám, které projeví zájem, při osobní návštěvě na kontaktní adrese:</w:t>
      </w:r>
    </w:p>
    <w:p w:rsidR="00D16FDA" w:rsidRDefault="00D16FDA" w:rsidP="00D16FDA">
      <w:pPr>
        <w:pStyle w:val="Normal"/>
        <w:jc w:val="both"/>
        <w:rPr>
          <w:rFonts w:ascii="Arial" w:hAnsi="Arial" w:cs="Arial"/>
          <w:b/>
          <w:sz w:val="22"/>
          <w:szCs w:val="22"/>
        </w:rPr>
      </w:pPr>
    </w:p>
    <w:p w:rsidR="00D16FDA" w:rsidRDefault="00D16FDA" w:rsidP="00D16FDA">
      <w:pPr>
        <w:spacing w:before="120"/>
        <w:rPr>
          <w:rFonts w:ascii="Arial" w:hAnsi="Arial" w:cs="Arial"/>
          <w:b/>
          <w:sz w:val="22"/>
          <w:szCs w:val="22"/>
        </w:rPr>
      </w:pPr>
      <w:r>
        <w:rPr>
          <w:rFonts w:ascii="Arial" w:hAnsi="Arial" w:cs="Arial"/>
          <w:b/>
          <w:sz w:val="22"/>
          <w:szCs w:val="22"/>
        </w:rPr>
        <w:t>Úřad pro zastupování státu ve věcech majetkových</w:t>
      </w:r>
    </w:p>
    <w:p w:rsidR="00D16FDA" w:rsidRDefault="00D16FDA" w:rsidP="00D16FDA">
      <w:pPr>
        <w:rPr>
          <w:rFonts w:ascii="Arial" w:hAnsi="Arial" w:cs="Arial"/>
          <w:b/>
          <w:sz w:val="22"/>
          <w:szCs w:val="22"/>
        </w:rPr>
      </w:pPr>
      <w:r>
        <w:rPr>
          <w:rFonts w:ascii="Arial" w:hAnsi="Arial" w:cs="Arial"/>
          <w:b/>
          <w:sz w:val="22"/>
          <w:szCs w:val="22"/>
        </w:rPr>
        <w:t>Odloučené pracoviště Český Krumlov</w:t>
      </w:r>
    </w:p>
    <w:p w:rsidR="00D16FDA" w:rsidRDefault="00D16FDA" w:rsidP="00D16FDA">
      <w:pPr>
        <w:rPr>
          <w:rFonts w:ascii="Arial" w:hAnsi="Arial" w:cs="Arial"/>
          <w:b/>
          <w:sz w:val="22"/>
          <w:szCs w:val="22"/>
        </w:rPr>
      </w:pPr>
      <w:r>
        <w:rPr>
          <w:rFonts w:ascii="Arial" w:hAnsi="Arial" w:cs="Arial"/>
          <w:b/>
          <w:sz w:val="22"/>
          <w:szCs w:val="22"/>
        </w:rPr>
        <w:t>Plešivec 251</w:t>
      </w:r>
    </w:p>
    <w:p w:rsidR="00D16FDA" w:rsidRDefault="00D16FDA" w:rsidP="00D16FDA">
      <w:pPr>
        <w:rPr>
          <w:rFonts w:ascii="Arial" w:hAnsi="Arial" w:cs="Arial"/>
          <w:b/>
          <w:sz w:val="22"/>
          <w:szCs w:val="22"/>
        </w:rPr>
      </w:pPr>
      <w:r>
        <w:rPr>
          <w:rFonts w:ascii="Arial" w:hAnsi="Arial" w:cs="Arial"/>
          <w:b/>
          <w:sz w:val="22"/>
          <w:szCs w:val="22"/>
        </w:rPr>
        <w:t>381 01   Český Krumlov</w:t>
      </w:r>
    </w:p>
    <w:p w:rsidR="00D16FDA" w:rsidRDefault="00D16FDA" w:rsidP="00D16FDA">
      <w:pPr>
        <w:rPr>
          <w:rFonts w:ascii="Arial" w:hAnsi="Arial" w:cs="Arial"/>
          <w:b/>
          <w:sz w:val="22"/>
          <w:szCs w:val="22"/>
        </w:rPr>
      </w:pPr>
      <w:r>
        <w:rPr>
          <w:rFonts w:ascii="Arial" w:hAnsi="Arial" w:cs="Arial"/>
          <w:b/>
          <w:sz w:val="22"/>
          <w:szCs w:val="22"/>
        </w:rPr>
        <w:t>Kontaktní osoba: Marie Kubartová, tel.380 764 124, e-mail: marie.kubartova@uzsvm.cz,</w:t>
      </w:r>
    </w:p>
    <w:p w:rsidR="00D16FDA" w:rsidRDefault="00D16FDA" w:rsidP="00D16FDA">
      <w:pPr>
        <w:rPr>
          <w:rFonts w:ascii="Arial" w:hAnsi="Arial" w:cs="Arial"/>
          <w:b/>
          <w:sz w:val="22"/>
          <w:szCs w:val="22"/>
        </w:rPr>
      </w:pPr>
      <w:r>
        <w:rPr>
          <w:rFonts w:ascii="Arial" w:hAnsi="Arial" w:cs="Arial"/>
          <w:b/>
          <w:sz w:val="22"/>
          <w:szCs w:val="22"/>
        </w:rPr>
        <w:t>případně  Bc. Blažena Postlová, tel. 380 764 121 nebo 736 514 682, e-mail: blazena.postlova@uzsvm.cz</w:t>
      </w:r>
    </w:p>
    <w:p w:rsidR="00D16FDA" w:rsidRDefault="00D16FDA" w:rsidP="00D16FDA">
      <w:pPr>
        <w:pStyle w:val="Normal"/>
        <w:jc w:val="both"/>
        <w:rPr>
          <w:rFonts w:ascii="Arial" w:hAnsi="Arial" w:cs="Arial"/>
          <w:b/>
          <w:sz w:val="22"/>
          <w:szCs w:val="22"/>
        </w:rPr>
      </w:pPr>
    </w:p>
    <w:p w:rsidR="00D16FDA" w:rsidRDefault="00D16FDA" w:rsidP="00D16FDA">
      <w:pPr>
        <w:pStyle w:val="Normal"/>
        <w:jc w:val="both"/>
        <w:rPr>
          <w:rFonts w:ascii="Arial" w:hAnsi="Arial" w:cs="Arial"/>
          <w:sz w:val="22"/>
          <w:szCs w:val="22"/>
        </w:rPr>
      </w:pPr>
    </w:p>
    <w:p w:rsidR="00D16FDA" w:rsidRDefault="00D16FDA" w:rsidP="00D16FDA">
      <w:pPr>
        <w:pStyle w:val="Normal"/>
        <w:jc w:val="both"/>
        <w:rPr>
          <w:rFonts w:ascii="Arial" w:hAnsi="Arial" w:cs="Arial"/>
          <w:sz w:val="22"/>
          <w:szCs w:val="22"/>
        </w:rPr>
      </w:pPr>
      <w:r>
        <w:rPr>
          <w:rFonts w:ascii="Arial" w:hAnsi="Arial" w:cs="Arial"/>
          <w:sz w:val="22"/>
          <w:szCs w:val="22"/>
        </w:rPr>
        <w:t xml:space="preserve">Potřebné informace o nabízeném majetku a podmínkách výběrového řízení včetně "Prohlášení účastníka" a vzorové kupní smlouvy získáte také na internetové adrese:  </w:t>
      </w:r>
      <w:hyperlink r:id="rId7" w:history="1">
        <w:r>
          <w:rPr>
            <w:rStyle w:val="Hypertextovodkaz"/>
          </w:rPr>
          <w:t>www.uzsvm.cz</w:t>
        </w:r>
      </w:hyperlink>
      <w:r>
        <w:rPr>
          <w:rFonts w:ascii="Arial" w:hAnsi="Arial" w:cs="Arial"/>
          <w:sz w:val="22"/>
          <w:szCs w:val="22"/>
        </w:rPr>
        <w:t xml:space="preserve"> .</w:t>
      </w:r>
    </w:p>
    <w:p w:rsidR="00D16FDA" w:rsidRDefault="00D16FDA" w:rsidP="00D16FDA">
      <w:pPr>
        <w:pStyle w:val="Normal"/>
        <w:jc w:val="both"/>
        <w:rPr>
          <w:rFonts w:ascii="Arial" w:hAnsi="Arial" w:cs="Arial"/>
          <w:sz w:val="22"/>
          <w:szCs w:val="22"/>
        </w:rPr>
      </w:pPr>
    </w:p>
    <w:p w:rsidR="00D16FDA" w:rsidRDefault="00D16FDA" w:rsidP="00D16FDA">
      <w:pPr>
        <w:pStyle w:val="Normal"/>
        <w:jc w:val="both"/>
        <w:rPr>
          <w:rFonts w:ascii="Arial" w:hAnsi="Arial" w:cs="Arial"/>
          <w:sz w:val="22"/>
          <w:szCs w:val="22"/>
        </w:rPr>
      </w:pPr>
    </w:p>
    <w:p w:rsidR="00D16FDA" w:rsidRDefault="00D16FDA" w:rsidP="00D16FDA">
      <w:pPr>
        <w:pStyle w:val="Normal"/>
        <w:jc w:val="both"/>
        <w:rPr>
          <w:rFonts w:ascii="Arial" w:hAnsi="Arial" w:cs="Arial"/>
          <w:sz w:val="22"/>
          <w:szCs w:val="22"/>
        </w:rPr>
      </w:pPr>
      <w:r>
        <w:rPr>
          <w:rFonts w:ascii="Arial" w:hAnsi="Arial" w:cs="Arial"/>
          <w:sz w:val="22"/>
          <w:szCs w:val="22"/>
        </w:rPr>
        <w:t>V Českých Budějovicích dne ......................</w:t>
      </w:r>
    </w:p>
    <w:p w:rsidR="00D16FDA" w:rsidRDefault="00D16FDA" w:rsidP="00D16FDA">
      <w:pPr>
        <w:rPr>
          <w:rFonts w:ascii="Arial" w:hAnsi="Arial" w:cs="Arial"/>
          <w:sz w:val="22"/>
          <w:szCs w:val="22"/>
        </w:rPr>
      </w:pPr>
    </w:p>
    <w:p w:rsidR="00D16FDA" w:rsidRDefault="00D16FDA" w:rsidP="00D16FDA">
      <w:pPr>
        <w:jc w:val="both"/>
        <w:rPr>
          <w:rFonts w:ascii="Arial" w:hAnsi="Arial" w:cs="Arial"/>
          <w:b/>
          <w:bCs/>
          <w:sz w:val="22"/>
          <w:szCs w:val="22"/>
        </w:rPr>
      </w:pPr>
    </w:p>
    <w:p w:rsidR="00D16FDA" w:rsidRDefault="00D16FDA" w:rsidP="00D16FDA">
      <w:pPr>
        <w:jc w:val="both"/>
        <w:rPr>
          <w:rFonts w:ascii="Arial" w:hAnsi="Arial" w:cs="Arial"/>
          <w:b/>
          <w:bCs/>
          <w:sz w:val="22"/>
          <w:szCs w:val="22"/>
        </w:rPr>
      </w:pPr>
    </w:p>
    <w:p w:rsidR="00D16FDA" w:rsidRDefault="00D16FDA" w:rsidP="00D16FDA">
      <w:pPr>
        <w:jc w:val="both"/>
        <w:rPr>
          <w:rFonts w:ascii="Arial" w:hAnsi="Arial" w:cs="Arial"/>
          <w:b/>
          <w:bCs/>
          <w:sz w:val="22"/>
          <w:szCs w:val="22"/>
        </w:rPr>
      </w:pPr>
    </w:p>
    <w:p w:rsidR="00D16FDA" w:rsidRDefault="00D16FDA" w:rsidP="00D16FDA">
      <w:pPr>
        <w:jc w:val="both"/>
        <w:rPr>
          <w:rFonts w:ascii="Arial" w:hAnsi="Arial" w:cs="Arial"/>
          <w:b/>
          <w:bCs/>
          <w:sz w:val="22"/>
          <w:szCs w:val="22"/>
        </w:rPr>
      </w:pPr>
    </w:p>
    <w:p w:rsidR="00D16FDA" w:rsidRDefault="00D16FDA" w:rsidP="00D16FDA">
      <w:pPr>
        <w:jc w:val="both"/>
        <w:rPr>
          <w:rFonts w:ascii="Arial" w:hAnsi="Arial" w:cs="Arial"/>
          <w:b/>
          <w:bCs/>
          <w:sz w:val="22"/>
          <w:szCs w:val="22"/>
        </w:rPr>
      </w:pPr>
    </w:p>
    <w:p w:rsidR="00D16FDA" w:rsidRDefault="00D16FDA" w:rsidP="00D16FDA">
      <w:pPr>
        <w:jc w:val="both"/>
        <w:rPr>
          <w:rFonts w:ascii="Arial" w:hAnsi="Arial" w:cs="Arial"/>
          <w:b/>
          <w:bCs/>
          <w:sz w:val="22"/>
          <w:szCs w:val="22"/>
        </w:rPr>
      </w:pPr>
    </w:p>
    <w:p w:rsidR="00D16FDA" w:rsidRDefault="00D16FDA" w:rsidP="00D16FDA">
      <w:pPr>
        <w:jc w:val="both"/>
        <w:rPr>
          <w:rFonts w:ascii="Arial" w:hAnsi="Arial" w:cs="Arial"/>
          <w:b/>
          <w:bCs/>
          <w:sz w:val="22"/>
          <w:szCs w:val="22"/>
        </w:rPr>
      </w:pPr>
    </w:p>
    <w:p w:rsidR="00D16FDA" w:rsidRDefault="00D16FDA" w:rsidP="00D16FDA">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Ing. Zdeněk Prokopec</w:t>
      </w:r>
    </w:p>
    <w:p w:rsidR="00D16FDA" w:rsidRDefault="00D16FDA" w:rsidP="00D16FDA">
      <w:pPr>
        <w:jc w:val="both"/>
        <w:rPr>
          <w:rFonts w:ascii="Arial" w:hAnsi="Arial" w:cs="Arial"/>
          <w:sz w:val="22"/>
          <w:szCs w:val="22"/>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sz w:val="22"/>
          <w:szCs w:val="22"/>
        </w:rPr>
        <w:t xml:space="preserve">ředitel Územního pracoviště </w:t>
      </w:r>
    </w:p>
    <w:p w:rsidR="00D16FDA" w:rsidRDefault="00D16FDA" w:rsidP="00D16FDA">
      <w:pPr>
        <w:jc w:val="both"/>
        <w:rPr>
          <w:rFonts w:ascii="Arial" w:hAnsi="Arial" w:cs="Arial"/>
          <w:sz w:val="22"/>
          <w:szCs w:val="22"/>
        </w:rPr>
      </w:pPr>
      <w:r>
        <w:rPr>
          <w:rFonts w:ascii="Arial" w:hAnsi="Arial" w:cs="Arial"/>
          <w:sz w:val="22"/>
          <w:szCs w:val="22"/>
        </w:rPr>
        <w:t xml:space="preserve">                                                                                                      České Budějovice</w:t>
      </w:r>
    </w:p>
    <w:p w:rsidR="00D16FDA" w:rsidRDefault="00D16FDA" w:rsidP="00D16FDA">
      <w:pPr>
        <w:pStyle w:val="Zkladntext"/>
        <w:rPr>
          <w:rFonts w:ascii="Arial" w:hAnsi="Arial" w:cs="Arial"/>
          <w:b/>
          <w:sz w:val="22"/>
          <w:szCs w:val="22"/>
        </w:rPr>
      </w:pPr>
    </w:p>
    <w:p w:rsidR="00D16FDA" w:rsidRDefault="00D16FDA" w:rsidP="00D16FDA">
      <w:pPr>
        <w:pStyle w:val="Zkladntext"/>
        <w:rPr>
          <w:rFonts w:ascii="Arial" w:hAnsi="Arial" w:cs="Arial"/>
          <w:b/>
          <w:sz w:val="22"/>
          <w:szCs w:val="22"/>
        </w:rPr>
      </w:pPr>
    </w:p>
    <w:p w:rsidR="00D16FDA" w:rsidRDefault="00D16FDA" w:rsidP="00D16FDA">
      <w:pPr>
        <w:pStyle w:val="Zkladntext"/>
        <w:rPr>
          <w:rFonts w:ascii="Arial" w:hAnsi="Arial" w:cs="Arial"/>
          <w:b/>
          <w:sz w:val="22"/>
          <w:szCs w:val="22"/>
        </w:rPr>
      </w:pPr>
      <w:r>
        <w:rPr>
          <w:rFonts w:ascii="Arial" w:hAnsi="Arial" w:cs="Arial"/>
          <w:b/>
          <w:sz w:val="22"/>
          <w:szCs w:val="22"/>
        </w:rPr>
        <w:t>Přílohy</w:t>
      </w:r>
    </w:p>
    <w:p w:rsidR="00D16FDA" w:rsidRDefault="00D16FDA" w:rsidP="00D16FDA">
      <w:pPr>
        <w:pStyle w:val="Zkladntext"/>
        <w:rPr>
          <w:rFonts w:ascii="Arial" w:hAnsi="Arial" w:cs="Arial"/>
          <w:sz w:val="22"/>
          <w:szCs w:val="22"/>
        </w:rPr>
      </w:pPr>
      <w:r>
        <w:rPr>
          <w:rFonts w:ascii="Arial" w:hAnsi="Arial" w:cs="Arial"/>
          <w:sz w:val="22"/>
          <w:szCs w:val="22"/>
        </w:rPr>
        <w:t>Prohlášení účastníka VŘ</w:t>
      </w:r>
    </w:p>
    <w:p w:rsidR="00D16FDA" w:rsidRDefault="00D16FDA" w:rsidP="00D16FDA">
      <w:pPr>
        <w:pStyle w:val="Zkladntext"/>
        <w:rPr>
          <w:rFonts w:ascii="Arial" w:hAnsi="Arial" w:cs="Arial"/>
          <w:sz w:val="22"/>
          <w:szCs w:val="22"/>
        </w:rPr>
      </w:pPr>
      <w:r>
        <w:rPr>
          <w:rFonts w:ascii="Arial" w:hAnsi="Arial" w:cs="Arial"/>
          <w:sz w:val="22"/>
          <w:szCs w:val="22"/>
        </w:rPr>
        <w:t>Návrh kupní smlouvy</w:t>
      </w:r>
    </w:p>
    <w:p w:rsidR="00D16FDA" w:rsidRPr="007E2ACA" w:rsidRDefault="00D16FDA" w:rsidP="00D16FDA">
      <w:pPr>
        <w:rPr>
          <w:rFonts w:ascii="Arial" w:hAnsi="Arial" w:cs="Arial"/>
          <w:sz w:val="22"/>
          <w:szCs w:val="22"/>
        </w:rPr>
      </w:pPr>
    </w:p>
    <w:sectPr w:rsidR="00D16FDA" w:rsidRPr="007E2ACA" w:rsidSect="00260D51">
      <w:pgSz w:w="11906" w:h="16838"/>
      <w:pgMar w:top="851" w:right="1134" w:bottom="567"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69E" w:rsidRDefault="0091169E">
      <w:r>
        <w:separator/>
      </w:r>
    </w:p>
  </w:endnote>
  <w:endnote w:type="continuationSeparator" w:id="0">
    <w:p w:rsidR="0091169E" w:rsidRDefault="00911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neva">
    <w:altName w:val="Arial"/>
    <w:panose1 w:val="00000000000000000000"/>
    <w:charset w:val="00"/>
    <w:family w:val="swiss"/>
    <w:notTrueType/>
    <w:pitch w:val="variable"/>
    <w:sig w:usb0="00000003" w:usb1="00000000" w:usb2="00000000" w:usb3="00000000" w:csb0="00000001" w:csb1="00000000"/>
  </w:font>
  <w:font w:name="Code 128 Notext">
    <w:panose1 w:val="050B0000000000000000"/>
    <w:charset w:val="02"/>
    <w:family w:val="swiss"/>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69E" w:rsidRDefault="0091169E">
      <w:r>
        <w:separator/>
      </w:r>
    </w:p>
  </w:footnote>
  <w:footnote w:type="continuationSeparator" w:id="0">
    <w:p w:rsidR="0091169E" w:rsidRDefault="00911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59B1"/>
    <w:multiLevelType w:val="hybridMultilevel"/>
    <w:tmpl w:val="2C60B704"/>
    <w:lvl w:ilvl="0" w:tplc="346A5254">
      <w:start w:val="1"/>
      <w:numFmt w:val="lowerLetter"/>
      <w:lvlText w:val="%1)"/>
      <w:lvlJc w:val="left"/>
      <w:pPr>
        <w:tabs>
          <w:tab w:val="num" w:pos="795"/>
        </w:tabs>
        <w:ind w:left="795" w:hanging="43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71F6174"/>
    <w:multiLevelType w:val="hybridMultilevel"/>
    <w:tmpl w:val="9E4AEFE8"/>
    <w:lvl w:ilvl="0" w:tplc="43440770">
      <w:start w:val="27"/>
      <w:numFmt w:val="lowerLetter"/>
      <w:lvlText w:val="%1)"/>
      <w:lvlJc w:val="left"/>
      <w:pPr>
        <w:tabs>
          <w:tab w:val="num" w:pos="795"/>
        </w:tabs>
        <w:ind w:left="795" w:hanging="43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586837"/>
    <w:multiLevelType w:val="hybridMultilevel"/>
    <w:tmpl w:val="A106EFA8"/>
    <w:lvl w:ilvl="0" w:tplc="2768391A">
      <w:start w:val="1"/>
      <w:numFmt w:val="lowerLetter"/>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7853764"/>
    <w:multiLevelType w:val="hybridMultilevel"/>
    <w:tmpl w:val="C30EAA46"/>
    <w:lvl w:ilvl="0" w:tplc="5ADC16D2">
      <w:numFmt w:val="bullet"/>
      <w:lvlText w:val="-"/>
      <w:lvlJc w:val="left"/>
      <w:pPr>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12655B61"/>
    <w:multiLevelType w:val="hybridMultilevel"/>
    <w:tmpl w:val="B23AF2E0"/>
    <w:lvl w:ilvl="0" w:tplc="E1343BE4">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5094181"/>
    <w:multiLevelType w:val="hybridMultilevel"/>
    <w:tmpl w:val="4EC8A666"/>
    <w:lvl w:ilvl="0" w:tplc="2768391A">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ABA078C"/>
    <w:multiLevelType w:val="hybridMultilevel"/>
    <w:tmpl w:val="1DE2C0C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1EE611B8"/>
    <w:multiLevelType w:val="hybridMultilevel"/>
    <w:tmpl w:val="081432C0"/>
    <w:lvl w:ilvl="0" w:tplc="2768391A">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2161305A"/>
    <w:multiLevelType w:val="hybridMultilevel"/>
    <w:tmpl w:val="6D921486"/>
    <w:lvl w:ilvl="0" w:tplc="2768391A">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49ED58A5"/>
    <w:multiLevelType w:val="hybridMultilevel"/>
    <w:tmpl w:val="8DCC3652"/>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5D694204"/>
    <w:multiLevelType w:val="hybridMultilevel"/>
    <w:tmpl w:val="C7269738"/>
    <w:lvl w:ilvl="0" w:tplc="E1343BE4">
      <w:start w:val="1"/>
      <w:numFmt w:val="lowerLetter"/>
      <w:lvlText w:val="%1)"/>
      <w:lvlJc w:val="left"/>
      <w:pPr>
        <w:tabs>
          <w:tab w:val="num" w:pos="1080"/>
        </w:tabs>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2ACA"/>
    <w:rsid w:val="00052DC1"/>
    <w:rsid w:val="00084F5C"/>
    <w:rsid w:val="000A39A7"/>
    <w:rsid w:val="000D22D1"/>
    <w:rsid w:val="00121EE0"/>
    <w:rsid w:val="001A1BA8"/>
    <w:rsid w:val="00213024"/>
    <w:rsid w:val="00226656"/>
    <w:rsid w:val="00260D51"/>
    <w:rsid w:val="002826A9"/>
    <w:rsid w:val="00295D0D"/>
    <w:rsid w:val="002B7A34"/>
    <w:rsid w:val="00311656"/>
    <w:rsid w:val="003E58F7"/>
    <w:rsid w:val="003E6C1B"/>
    <w:rsid w:val="00403814"/>
    <w:rsid w:val="00420038"/>
    <w:rsid w:val="00433907"/>
    <w:rsid w:val="004377D5"/>
    <w:rsid w:val="00473D35"/>
    <w:rsid w:val="005E0AA4"/>
    <w:rsid w:val="0061445A"/>
    <w:rsid w:val="006745DC"/>
    <w:rsid w:val="006934F3"/>
    <w:rsid w:val="00722E05"/>
    <w:rsid w:val="00725668"/>
    <w:rsid w:val="00740F0E"/>
    <w:rsid w:val="007558B0"/>
    <w:rsid w:val="007E2ACA"/>
    <w:rsid w:val="007F5AB2"/>
    <w:rsid w:val="00836791"/>
    <w:rsid w:val="008B505D"/>
    <w:rsid w:val="009114CC"/>
    <w:rsid w:val="0091169E"/>
    <w:rsid w:val="00976B4A"/>
    <w:rsid w:val="00997EA9"/>
    <w:rsid w:val="00A92E2B"/>
    <w:rsid w:val="00AA16F4"/>
    <w:rsid w:val="00AB5184"/>
    <w:rsid w:val="00AC69F6"/>
    <w:rsid w:val="00B028AA"/>
    <w:rsid w:val="00B72CD2"/>
    <w:rsid w:val="00BA4DA1"/>
    <w:rsid w:val="00C46C59"/>
    <w:rsid w:val="00C47CA2"/>
    <w:rsid w:val="00CF263A"/>
    <w:rsid w:val="00D05357"/>
    <w:rsid w:val="00D16FDA"/>
    <w:rsid w:val="00D23057"/>
    <w:rsid w:val="00D2440A"/>
    <w:rsid w:val="00D85F62"/>
    <w:rsid w:val="00D90B34"/>
    <w:rsid w:val="00D96274"/>
    <w:rsid w:val="00E928F4"/>
    <w:rsid w:val="00EE1081"/>
    <w:rsid w:val="00EF149B"/>
    <w:rsid w:val="00EF2EBD"/>
    <w:rsid w:val="00F63D8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2">
    <w:name w:val="heading 2"/>
    <w:basedOn w:val="Normln"/>
    <w:next w:val="Normln"/>
    <w:link w:val="Nadpis2Char"/>
    <w:semiHidden/>
    <w:unhideWhenUsed/>
    <w:qFormat/>
    <w:rsid w:val="00D16FDA"/>
    <w:pPr>
      <w:keepNext/>
      <w:autoSpaceDE w:val="0"/>
      <w:autoSpaceDN w:val="0"/>
      <w:jc w:val="center"/>
      <w:outlineLvl w:val="1"/>
    </w:pPr>
    <w:rPr>
      <w:b/>
      <w:bCs/>
      <w:sz w:val="32"/>
      <w:szCs w:val="32"/>
    </w:rPr>
  </w:style>
  <w:style w:type="paragraph" w:styleId="Nadpis5">
    <w:name w:val="heading 5"/>
    <w:basedOn w:val="Normln"/>
    <w:next w:val="Normln"/>
    <w:link w:val="Nadpis5Char"/>
    <w:semiHidden/>
    <w:unhideWhenUsed/>
    <w:qFormat/>
    <w:rsid w:val="00D16FDA"/>
    <w:pPr>
      <w:spacing w:before="240" w:after="60"/>
      <w:outlineLvl w:val="4"/>
    </w:pPr>
    <w:rPr>
      <w:b/>
      <w:bCs/>
      <w:i/>
      <w:iCs/>
      <w:sz w:val="26"/>
      <w:szCs w:val="26"/>
    </w:rPr>
  </w:style>
  <w:style w:type="paragraph" w:styleId="Nadpis9">
    <w:name w:val="heading 9"/>
    <w:basedOn w:val="Normln"/>
    <w:next w:val="Normln"/>
    <w:link w:val="Nadpis9Char"/>
    <w:semiHidden/>
    <w:unhideWhenUsed/>
    <w:qFormat/>
    <w:rsid w:val="00D16FDA"/>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3E6C1B"/>
    <w:pPr>
      <w:tabs>
        <w:tab w:val="center" w:pos="4536"/>
        <w:tab w:val="right" w:pos="9072"/>
      </w:tabs>
    </w:pPr>
  </w:style>
  <w:style w:type="paragraph" w:styleId="Zpat">
    <w:name w:val="footer"/>
    <w:basedOn w:val="Normln"/>
    <w:rsid w:val="003E6C1B"/>
    <w:pPr>
      <w:tabs>
        <w:tab w:val="center" w:pos="4536"/>
        <w:tab w:val="right" w:pos="9072"/>
      </w:tabs>
    </w:pPr>
  </w:style>
  <w:style w:type="character" w:customStyle="1" w:styleId="Nadpis2Char">
    <w:name w:val="Nadpis 2 Char"/>
    <w:basedOn w:val="Standardnpsmoodstavce"/>
    <w:link w:val="Nadpis2"/>
    <w:semiHidden/>
    <w:rsid w:val="00D16FDA"/>
    <w:rPr>
      <w:b/>
      <w:bCs/>
      <w:sz w:val="32"/>
      <w:szCs w:val="32"/>
    </w:rPr>
  </w:style>
  <w:style w:type="character" w:customStyle="1" w:styleId="Nadpis5Char">
    <w:name w:val="Nadpis 5 Char"/>
    <w:basedOn w:val="Standardnpsmoodstavce"/>
    <w:link w:val="Nadpis5"/>
    <w:semiHidden/>
    <w:rsid w:val="00D16FDA"/>
    <w:rPr>
      <w:b/>
      <w:bCs/>
      <w:i/>
      <w:iCs/>
      <w:sz w:val="26"/>
      <w:szCs w:val="26"/>
    </w:rPr>
  </w:style>
  <w:style w:type="character" w:customStyle="1" w:styleId="Nadpis9Char">
    <w:name w:val="Nadpis 9 Char"/>
    <w:basedOn w:val="Standardnpsmoodstavce"/>
    <w:link w:val="Nadpis9"/>
    <w:semiHidden/>
    <w:rsid w:val="00D16FDA"/>
    <w:rPr>
      <w:rFonts w:ascii="Arial" w:hAnsi="Arial" w:cs="Arial"/>
      <w:sz w:val="22"/>
      <w:szCs w:val="22"/>
    </w:rPr>
  </w:style>
  <w:style w:type="character" w:styleId="Hypertextovodkaz">
    <w:name w:val="Hyperlink"/>
    <w:basedOn w:val="Standardnpsmoodstavce"/>
    <w:unhideWhenUsed/>
    <w:rsid w:val="00D16FDA"/>
    <w:rPr>
      <w:color w:val="0000FF"/>
      <w:u w:val="single"/>
    </w:rPr>
  </w:style>
  <w:style w:type="paragraph" w:styleId="Normlnweb">
    <w:name w:val="Normal (Web)"/>
    <w:basedOn w:val="Normln"/>
    <w:unhideWhenUsed/>
    <w:rsid w:val="00D16FDA"/>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1"/>
    <w:unhideWhenUsed/>
    <w:rsid w:val="00D16FDA"/>
    <w:pPr>
      <w:autoSpaceDE w:val="0"/>
      <w:autoSpaceDN w:val="0"/>
      <w:jc w:val="both"/>
    </w:pPr>
  </w:style>
  <w:style w:type="character" w:customStyle="1" w:styleId="ZkladntextChar">
    <w:name w:val="Základní text Char"/>
    <w:basedOn w:val="Standardnpsmoodstavce"/>
    <w:link w:val="Zkladntext"/>
    <w:rsid w:val="00D16FDA"/>
    <w:rPr>
      <w:sz w:val="24"/>
      <w:szCs w:val="24"/>
    </w:rPr>
  </w:style>
  <w:style w:type="paragraph" w:customStyle="1" w:styleId="BodyText2">
    <w:name w:val="Body Text 2"/>
    <w:basedOn w:val="Normln"/>
    <w:rsid w:val="00D16FDA"/>
    <w:pPr>
      <w:ind w:left="3828"/>
    </w:pPr>
    <w:rPr>
      <w:szCs w:val="20"/>
    </w:rPr>
  </w:style>
  <w:style w:type="paragraph" w:customStyle="1" w:styleId="Normal">
    <w:name w:val="Normal"/>
    <w:basedOn w:val="Normln"/>
    <w:rsid w:val="00D16FDA"/>
    <w:pPr>
      <w:widowControl w:val="0"/>
    </w:pPr>
    <w:rPr>
      <w:rFonts w:ascii="Geneva" w:hAnsi="Geneva"/>
      <w:szCs w:val="20"/>
    </w:rPr>
  </w:style>
  <w:style w:type="paragraph" w:customStyle="1" w:styleId="Normal1">
    <w:name w:val="Normal1"/>
    <w:basedOn w:val="Normln"/>
    <w:rsid w:val="00D16FDA"/>
    <w:pPr>
      <w:widowControl w:val="0"/>
      <w:spacing w:line="228" w:lineRule="auto"/>
    </w:pPr>
    <w:rPr>
      <w:rFonts w:ascii="Geneva" w:hAnsi="Geneva"/>
      <w:szCs w:val="20"/>
    </w:rPr>
  </w:style>
  <w:style w:type="character" w:customStyle="1" w:styleId="ZkladntextChar1">
    <w:name w:val="Základní text Char1"/>
    <w:basedOn w:val="Standardnpsmoodstavce"/>
    <w:link w:val="Zkladntext"/>
    <w:locked/>
    <w:rsid w:val="00D16FDA"/>
    <w:rPr>
      <w:sz w:val="24"/>
      <w:szCs w:val="24"/>
    </w:rPr>
  </w:style>
</w:styles>
</file>

<file path=word/webSettings.xml><?xml version="1.0" encoding="utf-8"?>
<w:webSettings xmlns:r="http://schemas.openxmlformats.org/officeDocument/2006/relationships" xmlns:w="http://schemas.openxmlformats.org/wordprocessingml/2006/main">
  <w:divs>
    <w:div w:id="13579883">
      <w:bodyDiv w:val="1"/>
      <w:marLeft w:val="0"/>
      <w:marRight w:val="0"/>
      <w:marTop w:val="0"/>
      <w:marBottom w:val="0"/>
      <w:divBdr>
        <w:top w:val="none" w:sz="0" w:space="0" w:color="auto"/>
        <w:left w:val="none" w:sz="0" w:space="0" w:color="auto"/>
        <w:bottom w:val="none" w:sz="0" w:space="0" w:color="auto"/>
        <w:right w:val="none" w:sz="0" w:space="0" w:color="auto"/>
      </w:divBdr>
    </w:div>
    <w:div w:id="19254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sv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~DMSDoc20120531141658</Template>
  <TotalTime>0</TotalTime>
  <Pages>5</Pages>
  <Words>2057</Words>
  <Characters>12203</Characters>
  <Application>Microsoft Office Word</Application>
  <DocSecurity>4</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14232</CharactersWithSpaces>
  <SharedDoc>false</SharedDoc>
  <HLinks>
    <vt:vector size="6" baseType="variant">
      <vt:variant>
        <vt:i4>786440</vt:i4>
      </vt:variant>
      <vt:variant>
        <vt:i4>9</vt:i4>
      </vt:variant>
      <vt:variant>
        <vt:i4>0</vt:i4>
      </vt:variant>
      <vt:variant>
        <vt:i4>5</vt:i4>
      </vt:variant>
      <vt:variant>
        <vt:lpwstr>http://www.uzsvm.cz/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kubartovm</dc:creator>
  <cp:lastModifiedBy>kubartovm</cp:lastModifiedBy>
  <cp:revision>2</cp:revision>
  <cp:lastPrinted>2012-05-23T12:31:00Z</cp:lastPrinted>
  <dcterms:created xsi:type="dcterms:W3CDTF">2012-05-31T12:17:00Z</dcterms:created>
  <dcterms:modified xsi:type="dcterms:W3CDTF">2012-05-31T12:17:00Z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1389/CCK/2012-CCKM</vt:lpwstr>
  </property>
  <property fmtid="{D5CDD505-2E9C-101B-9397-08002B2CF9AE}" pid="4" name="BARCODE_STOP">
    <vt:lpwstr>@œ</vt:lpwstr>
  </property>
  <property fmtid="{D5CDD505-2E9C-101B-9397-08002B2CF9AE}" pid="5" name="OD_Cj">
    <vt:lpwstr>UZSVM/CCK/1110/2012-CCKM</vt:lpwstr>
  </property>
  <property fmtid="{D5CDD505-2E9C-101B-9397-08002B2CF9AE}" pid="6" name="Vlastnik">
    <vt:lpwstr>Kubartová Marie</vt:lpwstr>
  </property>
  <property fmtid="{D5CDD505-2E9C-101B-9397-08002B2CF9AE}" pid="7" name="Telefon">
    <vt:lpwstr>+420 380 764 124</vt:lpwstr>
  </property>
  <property fmtid="{D5CDD505-2E9C-101B-9397-08002B2CF9AE}" pid="8" name="Fax">
    <vt:lpwstr>8045</vt:lpwstr>
  </property>
  <property fmtid="{D5CDD505-2E9C-101B-9397-08002B2CF9AE}" pid="9" name="Email">
    <vt:lpwstr>Marie.Kubartova@uzsvm.cz</vt:lpwstr>
  </property>
  <property fmtid="{D5CDD505-2E9C-101B-9397-08002B2CF9AE}" pid="10" name="UtvarTxt">
    <vt:lpwstr>oddělení Hospodaření s majetkem</vt:lpwstr>
  </property>
  <property fmtid="{D5CDD505-2E9C-101B-9397-08002B2CF9AE}" pid="11" name="UtvarKod">
    <vt:lpwstr>8045</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Oznámení o výběrovém řízení č. C/90/2012-VŘ a jeho podmínkách - dům Horní Třebonín čp. 13 + zahrada - 2.kolo</vt:lpwstr>
  </property>
  <property fmtid="{D5CDD505-2E9C-101B-9397-08002B2CF9AE}" pid="21" name="AdresaUZSVM">
    <vt:lpwstr>Rašínovo nábřeží 390/42, 128 00 Praha 2</vt:lpwstr>
  </property>
  <property fmtid="{D5CDD505-2E9C-101B-9397-08002B2CF9AE}" pid="22" name="AdresaUP">
    <vt:lpwstr>Prokišova ul. 1202/5, 371 03 České Budějovice</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44532567</vt:lpwstr>
  </property>
  <property fmtid="{D5CDD505-2E9C-101B-9397-08002B2CF9AE}" pid="26" name="NazevUP">
    <vt:lpwstr>Územní pracoviště České Budějovice, </vt:lpwstr>
  </property>
  <property fmtid="{D5CDD505-2E9C-101B-9397-08002B2CF9AE}" pid="27" name="NazevUZSVM">
    <vt:lpwstr>Úřad pro zastupování státu ve věcech majetkových</vt:lpwstr>
  </property>
  <property fmtid="{D5CDD505-2E9C-101B-9397-08002B2CF9AE}" pid="28" name="NazevOdbor">
    <vt:lpwstr>odbor Odloučené pracoviště Český Krumlov</vt:lpwstr>
  </property>
  <property fmtid="{D5CDD505-2E9C-101B-9397-08002B2CF9AE}" pid="29" name="AdresaOdbor">
    <vt:lpwstr>Plešivec 251, 381 01 Český Krumlov</vt:lpwstr>
  </property>
  <property fmtid="{D5CDD505-2E9C-101B-9397-08002B2CF9AE}" pid="30" name="VytvorenDne">
    <vt:lpwstr>23.05.2012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µ#1389/CCK/2012-CCKM@o¸</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ies>
</file>